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CF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b/>
          <w:sz w:val="28"/>
        </w:rPr>
        <w:t>Аннотация к рабочей программе по литературе 10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255B7">
        <w:rPr>
          <w:rFonts w:ascii="Times New Roman" w:hAnsi="Times New Roman" w:cs="Times New Roman"/>
          <w:b/>
          <w:sz w:val="28"/>
        </w:rPr>
        <w:t>класс (базовый уровень) на 202</w:t>
      </w:r>
      <w:r>
        <w:rPr>
          <w:rFonts w:ascii="Times New Roman" w:hAnsi="Times New Roman" w:cs="Times New Roman"/>
          <w:b/>
          <w:sz w:val="28"/>
        </w:rPr>
        <w:t>4</w:t>
      </w:r>
      <w:r w:rsidRPr="002255B7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5</w:t>
      </w:r>
      <w:r w:rsidRPr="002255B7">
        <w:rPr>
          <w:rFonts w:ascii="Times New Roman" w:hAnsi="Times New Roman" w:cs="Times New Roman"/>
          <w:b/>
          <w:sz w:val="28"/>
        </w:rPr>
        <w:t xml:space="preserve"> учебный год</w:t>
      </w:r>
      <w:r w:rsidRPr="002255B7">
        <w:rPr>
          <w:rFonts w:ascii="Times New Roman" w:hAnsi="Times New Roman" w:cs="Times New Roman"/>
          <w:sz w:val="28"/>
        </w:rPr>
        <w:t>.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учебного предмета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«Литература» (базовый уровень) с учетом следующих документов: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1.</w:t>
      </w:r>
      <w:r w:rsidRPr="002255B7">
        <w:rPr>
          <w:rFonts w:ascii="Times New Roman" w:hAnsi="Times New Roman" w:cs="Times New Roman"/>
          <w:sz w:val="28"/>
        </w:rPr>
        <w:tab/>
        <w:t>Федерального закона от 29.12.2012 № 273-ФЗ «Об образовании в Российской Федерации»;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2.</w:t>
      </w:r>
      <w:r w:rsidRPr="002255B7">
        <w:rPr>
          <w:rFonts w:ascii="Times New Roman" w:hAnsi="Times New Roman" w:cs="Times New Roman"/>
          <w:sz w:val="28"/>
        </w:rPr>
        <w:tab/>
        <w:t xml:space="preserve">Приказа </w:t>
      </w:r>
      <w:proofErr w:type="spellStart"/>
      <w:r w:rsidRPr="002255B7">
        <w:rPr>
          <w:rFonts w:ascii="Times New Roman" w:hAnsi="Times New Roman" w:cs="Times New Roman"/>
          <w:sz w:val="28"/>
        </w:rPr>
        <w:t>Минобрнауки</w:t>
      </w:r>
      <w:proofErr w:type="spellEnd"/>
      <w:r w:rsidRPr="002255B7">
        <w:rPr>
          <w:rFonts w:ascii="Times New Roman" w:hAnsi="Times New Roman" w:cs="Times New Roman"/>
          <w:sz w:val="28"/>
        </w:rPr>
        <w:t xml:space="preserve"> РФ от 30.08.2013 №1015 «Об утверждении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образования» (Зарегистрировано в Минюсте России 01.10.2013 № 30067);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3.</w:t>
      </w:r>
      <w:r w:rsidRPr="002255B7">
        <w:rPr>
          <w:rFonts w:ascii="Times New Roman" w:hAnsi="Times New Roman" w:cs="Times New Roman"/>
          <w:sz w:val="28"/>
        </w:rPr>
        <w:tab/>
        <w:t xml:space="preserve">Федерального государственного образовательного стандарта среднего общего образования: Приказ </w:t>
      </w:r>
      <w:proofErr w:type="spellStart"/>
      <w:r w:rsidRPr="002255B7">
        <w:rPr>
          <w:rFonts w:ascii="Times New Roman" w:hAnsi="Times New Roman" w:cs="Times New Roman"/>
          <w:sz w:val="28"/>
        </w:rPr>
        <w:t>Минобрнауки</w:t>
      </w:r>
      <w:proofErr w:type="spellEnd"/>
      <w:r w:rsidRPr="002255B7">
        <w:rPr>
          <w:rFonts w:ascii="Times New Roman" w:hAnsi="Times New Roman" w:cs="Times New Roman"/>
          <w:sz w:val="28"/>
        </w:rPr>
        <w:t xml:space="preserve"> РФ от 17.05.12 № 413 «Об утверждении федерального государственного образовательного стандарта среднего общего образования» (Зарегистрирован в Минюсте РФ 7 июня 2012 г. № 24480).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4.</w:t>
      </w:r>
      <w:r w:rsidRPr="002255B7">
        <w:rPr>
          <w:rFonts w:ascii="Times New Roman" w:hAnsi="Times New Roman" w:cs="Times New Roman"/>
          <w:sz w:val="28"/>
        </w:rPr>
        <w:tab/>
        <w:t xml:space="preserve">Приказа </w:t>
      </w:r>
      <w:proofErr w:type="spellStart"/>
      <w:r w:rsidRPr="002255B7">
        <w:rPr>
          <w:rFonts w:ascii="Times New Roman" w:hAnsi="Times New Roman" w:cs="Times New Roman"/>
          <w:sz w:val="28"/>
        </w:rPr>
        <w:t>Минобрнауки</w:t>
      </w:r>
      <w:proofErr w:type="spellEnd"/>
      <w:r w:rsidRPr="002255B7">
        <w:rPr>
          <w:rFonts w:ascii="Times New Roman" w:hAnsi="Times New Roman" w:cs="Times New Roman"/>
          <w:sz w:val="28"/>
        </w:rPr>
        <w:t xml:space="preserve"> РФ от 31.12.2015 №1645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№413. (Зарегистрировано в Минюсте России 09.02.2016 №41020)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Цели изучения предмета «Литература» в средней школе состоят: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2255B7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2255B7">
        <w:rPr>
          <w:rFonts w:ascii="Times New Roman" w:hAnsi="Times New Roman" w:cs="Times New Roman"/>
          <w:sz w:val="28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в развитии ценностно-смысловой сферы личности на основе высоких этических идеалов;</w:t>
      </w:r>
    </w:p>
    <w:p w:rsidR="00D460CF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Рабочая программа представляет собой целостный документ, включающий обязательные разделы:</w:t>
      </w:r>
    </w:p>
    <w:p w:rsidR="00D460CF" w:rsidRPr="00144C1F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1F">
        <w:rPr>
          <w:rFonts w:ascii="Times New Roman" w:hAnsi="Times New Roman" w:cs="Times New Roman"/>
          <w:sz w:val="28"/>
          <w:szCs w:val="28"/>
        </w:rPr>
        <w:t>1)</w:t>
      </w:r>
      <w:r w:rsidRPr="00144C1F">
        <w:rPr>
          <w:rFonts w:ascii="Times New Roman" w:hAnsi="Times New Roman" w:cs="Times New Roman"/>
          <w:sz w:val="28"/>
          <w:szCs w:val="28"/>
        </w:rPr>
        <w:tab/>
        <w:t>Пояснительная записка</w:t>
      </w:r>
    </w:p>
    <w:p w:rsidR="00D460CF" w:rsidRPr="00144C1F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1F">
        <w:rPr>
          <w:rFonts w:ascii="Times New Roman" w:hAnsi="Times New Roman" w:cs="Times New Roman"/>
          <w:sz w:val="28"/>
          <w:szCs w:val="28"/>
        </w:rPr>
        <w:t>2)</w:t>
      </w:r>
      <w:r w:rsidRPr="00144C1F">
        <w:rPr>
          <w:rFonts w:ascii="Times New Roman" w:hAnsi="Times New Roman" w:cs="Times New Roman"/>
          <w:sz w:val="28"/>
          <w:szCs w:val="28"/>
        </w:rPr>
        <w:tab/>
        <w:t>Общая характеристика учебного предмета</w:t>
      </w:r>
    </w:p>
    <w:p w:rsidR="00D460CF" w:rsidRPr="00144C1F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1F">
        <w:rPr>
          <w:rFonts w:ascii="Times New Roman" w:hAnsi="Times New Roman" w:cs="Times New Roman"/>
          <w:sz w:val="28"/>
          <w:szCs w:val="28"/>
        </w:rPr>
        <w:t>3)</w:t>
      </w:r>
      <w:r w:rsidRPr="00144C1F">
        <w:rPr>
          <w:rFonts w:ascii="Times New Roman" w:hAnsi="Times New Roman" w:cs="Times New Roman"/>
          <w:sz w:val="28"/>
          <w:szCs w:val="28"/>
        </w:rPr>
        <w:tab/>
        <w:t>Планируемые результаты освоения учебного предмета.</w:t>
      </w:r>
    </w:p>
    <w:p w:rsidR="00D460CF" w:rsidRPr="00144C1F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1F">
        <w:rPr>
          <w:rFonts w:ascii="Times New Roman" w:hAnsi="Times New Roman" w:cs="Times New Roman"/>
          <w:sz w:val="28"/>
          <w:szCs w:val="28"/>
        </w:rPr>
        <w:t>4)</w:t>
      </w:r>
      <w:r w:rsidRPr="00144C1F">
        <w:rPr>
          <w:rFonts w:ascii="Times New Roman" w:hAnsi="Times New Roman" w:cs="Times New Roman"/>
          <w:sz w:val="28"/>
          <w:szCs w:val="28"/>
        </w:rPr>
        <w:tab/>
        <w:t xml:space="preserve">Место учебного предмета в учебном плане </w:t>
      </w:r>
    </w:p>
    <w:p w:rsidR="00D460CF" w:rsidRPr="00144C1F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1F">
        <w:rPr>
          <w:rFonts w:ascii="Times New Roman" w:hAnsi="Times New Roman" w:cs="Times New Roman"/>
          <w:sz w:val="28"/>
          <w:szCs w:val="28"/>
        </w:rPr>
        <w:lastRenderedPageBreak/>
        <w:t>5)  Ценностные ориентиры содержания учебного предмета.</w:t>
      </w:r>
    </w:p>
    <w:p w:rsidR="00D460CF" w:rsidRPr="00144C1F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1F">
        <w:rPr>
          <w:rFonts w:ascii="Times New Roman" w:hAnsi="Times New Roman" w:cs="Times New Roman"/>
          <w:sz w:val="28"/>
          <w:szCs w:val="28"/>
        </w:rPr>
        <w:t>6) Содержание программы</w:t>
      </w:r>
    </w:p>
    <w:p w:rsidR="00D460CF" w:rsidRPr="00144C1F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1F">
        <w:rPr>
          <w:rFonts w:ascii="Times New Roman" w:hAnsi="Times New Roman" w:cs="Times New Roman"/>
          <w:sz w:val="28"/>
          <w:szCs w:val="28"/>
        </w:rPr>
        <w:t>7)Тематическое</w:t>
      </w:r>
      <w:r w:rsidRPr="00144C1F">
        <w:rPr>
          <w:rFonts w:ascii="Times New Roman" w:hAnsi="Times New Roman" w:cs="Times New Roman"/>
          <w:sz w:val="28"/>
          <w:szCs w:val="28"/>
        </w:rPr>
        <w:tab/>
        <w:t>планирование</w:t>
      </w:r>
      <w:r w:rsidRPr="00144C1F">
        <w:rPr>
          <w:rFonts w:ascii="Times New Roman" w:hAnsi="Times New Roman" w:cs="Times New Roman"/>
          <w:sz w:val="28"/>
          <w:szCs w:val="28"/>
        </w:rPr>
        <w:tab/>
        <w:t>с</w:t>
      </w:r>
      <w:r w:rsidRPr="00144C1F">
        <w:rPr>
          <w:rFonts w:ascii="Times New Roman" w:hAnsi="Times New Roman" w:cs="Times New Roman"/>
          <w:sz w:val="28"/>
          <w:szCs w:val="28"/>
        </w:rPr>
        <w:tab/>
        <w:t>определением</w:t>
      </w:r>
      <w:r w:rsidRPr="00144C1F">
        <w:rPr>
          <w:rFonts w:ascii="Times New Roman" w:hAnsi="Times New Roman" w:cs="Times New Roman"/>
          <w:sz w:val="28"/>
          <w:szCs w:val="28"/>
        </w:rPr>
        <w:tab/>
        <w:t>основных</w:t>
      </w:r>
      <w:r w:rsidRPr="00144C1F">
        <w:rPr>
          <w:rFonts w:ascii="Times New Roman" w:hAnsi="Times New Roman" w:cs="Times New Roman"/>
          <w:sz w:val="28"/>
          <w:szCs w:val="28"/>
        </w:rPr>
        <w:tab/>
        <w:t>видов</w:t>
      </w:r>
      <w:r w:rsidRPr="00144C1F">
        <w:rPr>
          <w:rFonts w:ascii="Times New Roman" w:hAnsi="Times New Roman" w:cs="Times New Roman"/>
          <w:sz w:val="28"/>
          <w:szCs w:val="28"/>
        </w:rPr>
        <w:tab/>
        <w:t>учебной деятельности.</w:t>
      </w:r>
    </w:p>
    <w:p w:rsidR="00D460CF" w:rsidRPr="00144C1F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144C1F">
        <w:rPr>
          <w:rFonts w:ascii="Times New Roman" w:hAnsi="Times New Roman" w:cs="Times New Roman"/>
          <w:sz w:val="28"/>
          <w:szCs w:val="28"/>
        </w:rPr>
        <w:t>Описание</w:t>
      </w:r>
      <w:r w:rsidRPr="00144C1F">
        <w:rPr>
          <w:rFonts w:ascii="Times New Roman" w:hAnsi="Times New Roman" w:cs="Times New Roman"/>
          <w:sz w:val="28"/>
          <w:szCs w:val="28"/>
        </w:rPr>
        <w:tab/>
        <w:t>учебно-методического</w:t>
      </w:r>
      <w:r w:rsidRPr="00144C1F">
        <w:rPr>
          <w:rFonts w:ascii="Times New Roman" w:hAnsi="Times New Roman" w:cs="Times New Roman"/>
          <w:sz w:val="28"/>
          <w:szCs w:val="28"/>
        </w:rPr>
        <w:tab/>
        <w:t>и</w:t>
      </w:r>
      <w:r w:rsidRPr="00144C1F">
        <w:rPr>
          <w:rFonts w:ascii="Times New Roman" w:hAnsi="Times New Roman" w:cs="Times New Roman"/>
          <w:sz w:val="28"/>
          <w:szCs w:val="28"/>
        </w:rPr>
        <w:tab/>
        <w:t>материально-технического</w:t>
      </w:r>
      <w:r w:rsidRPr="00144C1F">
        <w:rPr>
          <w:rFonts w:ascii="Times New Roman" w:hAnsi="Times New Roman" w:cs="Times New Roman"/>
          <w:sz w:val="28"/>
          <w:szCs w:val="28"/>
        </w:rPr>
        <w:tab/>
        <w:t>обеспечения образовательного процесса</w:t>
      </w:r>
    </w:p>
    <w:p w:rsidR="00D460CF" w:rsidRPr="00144C1F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44C1F">
        <w:rPr>
          <w:rFonts w:ascii="Times New Roman" w:hAnsi="Times New Roman" w:cs="Times New Roman"/>
          <w:sz w:val="28"/>
          <w:szCs w:val="28"/>
        </w:rPr>
        <w:t>Дистанционное обучение Система оценивания и контроля</w:t>
      </w:r>
    </w:p>
    <w:p w:rsidR="00D460CF" w:rsidRPr="00144C1F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44C1F">
        <w:rPr>
          <w:rFonts w:ascii="Times New Roman" w:hAnsi="Times New Roman" w:cs="Times New Roman"/>
          <w:sz w:val="28"/>
          <w:szCs w:val="28"/>
        </w:rPr>
        <w:t>) Тематическое планирование.</w:t>
      </w:r>
    </w:p>
    <w:p w:rsidR="00D460CF" w:rsidRPr="00144C1F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0CF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b/>
          <w:sz w:val="28"/>
        </w:rPr>
        <w:t xml:space="preserve">Цель </w:t>
      </w:r>
      <w:r w:rsidRPr="002255B7">
        <w:rPr>
          <w:rFonts w:ascii="Times New Roman" w:hAnsi="Times New Roman" w:cs="Times New Roman"/>
          <w:sz w:val="28"/>
        </w:rPr>
        <w:t>учебного предмета</w:t>
      </w:r>
      <w:r w:rsidRPr="002255B7">
        <w:rPr>
          <w:rFonts w:ascii="Times New Roman" w:hAnsi="Times New Roman" w:cs="Times New Roman"/>
          <w:b/>
          <w:sz w:val="28"/>
        </w:rPr>
        <w:t xml:space="preserve"> </w:t>
      </w:r>
      <w:r w:rsidRPr="002255B7">
        <w:rPr>
          <w:rFonts w:ascii="Times New Roman" w:hAnsi="Times New Roman" w:cs="Times New Roman"/>
          <w:sz w:val="28"/>
        </w:rPr>
        <w:t xml:space="preserve">«Литература»: 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Стратегическая цель предмета в 10–класс</w:t>
      </w:r>
      <w:r>
        <w:rPr>
          <w:rFonts w:ascii="Times New Roman" w:hAnsi="Times New Roman" w:cs="Times New Roman"/>
          <w:sz w:val="28"/>
        </w:rPr>
        <w:t>е</w:t>
      </w:r>
      <w:r w:rsidRPr="002255B7">
        <w:rPr>
          <w:rFonts w:ascii="Times New Roman" w:hAnsi="Times New Roman" w:cs="Times New Roman"/>
          <w:sz w:val="28"/>
        </w:rPr>
        <w:t xml:space="preserve">– завершение </w:t>
      </w:r>
      <w:proofErr w:type="gramStart"/>
      <w:r w:rsidRPr="002255B7">
        <w:rPr>
          <w:rFonts w:ascii="Times New Roman" w:hAnsi="Times New Roman" w:cs="Times New Roman"/>
          <w:sz w:val="28"/>
        </w:rPr>
        <w:t>формирования</w:t>
      </w:r>
      <w:proofErr w:type="gramEnd"/>
      <w:r w:rsidRPr="002255B7">
        <w:rPr>
          <w:rFonts w:ascii="Times New Roman" w:hAnsi="Times New Roman" w:cs="Times New Roman"/>
          <w:sz w:val="28"/>
        </w:rPr>
        <w:t xml:space="preserve">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Задачи учебного предмета «Литература»: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получение опыта медленного чтения произведений русской, родной (региональной) и мировой литературы;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формирование умения самостоятельно создавать тексты различных жанров (ответы на вопросы, рецензии, аннотации и др.);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овладение умением определять стратегию своего чтения; овладение умением делать читательский выбор;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lastRenderedPageBreak/>
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знакомство с историей литературы: русской и зарубежной литературной классикой, современным литературным процессом;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знакомство со смежными с литературой сферами искусства и научного знания (культурология, психология, социология и др.).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255B7">
        <w:rPr>
          <w:rFonts w:ascii="Times New Roman" w:hAnsi="Times New Roman" w:cs="Times New Roman"/>
          <w:b/>
          <w:sz w:val="28"/>
        </w:rPr>
        <w:t>Место учебного предмета в учебном плане.</w:t>
      </w:r>
    </w:p>
    <w:p w:rsidR="00D460CF" w:rsidRPr="002255B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Учебный предмет «Литература» – один из важнейших частей предметной области</w:t>
      </w:r>
    </w:p>
    <w:p w:rsidR="00D460CF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«Русский язык и литература». В учебном плане отведено 204 часа для обязательного изучения учебного предмета «Литература» на этапе среднего общего образования. В X–класс</w:t>
      </w:r>
      <w:r>
        <w:rPr>
          <w:rFonts w:ascii="Times New Roman" w:hAnsi="Times New Roman" w:cs="Times New Roman"/>
          <w:sz w:val="28"/>
        </w:rPr>
        <w:t xml:space="preserve">е </w:t>
      </w:r>
      <w:r w:rsidRPr="002255B7">
        <w:rPr>
          <w:rFonts w:ascii="Times New Roman" w:hAnsi="Times New Roman" w:cs="Times New Roman"/>
          <w:sz w:val="28"/>
        </w:rPr>
        <w:t>выделяется по 102 часа в год (из расчета 3 учебных часа в неделю).</w:t>
      </w:r>
    </w:p>
    <w:p w:rsidR="00D460CF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47FA2">
        <w:rPr>
          <w:rFonts w:ascii="Times New Roman" w:hAnsi="Times New Roman" w:cs="Times New Roman"/>
          <w:b/>
          <w:sz w:val="28"/>
        </w:rPr>
        <w:t>Содержание учебного предмета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« Литература</w:t>
      </w:r>
      <w:proofErr w:type="gramEnd"/>
      <w:r>
        <w:rPr>
          <w:rFonts w:ascii="Times New Roman" w:hAnsi="Times New Roman" w:cs="Times New Roman"/>
          <w:b/>
          <w:sz w:val="28"/>
        </w:rPr>
        <w:t>»</w:t>
      </w:r>
      <w:r w:rsidRPr="00347FA2">
        <w:rPr>
          <w:rFonts w:ascii="Times New Roman" w:hAnsi="Times New Roman" w:cs="Times New Roman"/>
          <w:b/>
          <w:sz w:val="28"/>
        </w:rPr>
        <w:t>.</w:t>
      </w:r>
    </w:p>
    <w:p w:rsidR="00D460CF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10 класс.</w:t>
      </w:r>
    </w:p>
    <w:p w:rsidR="00D460CF" w:rsidRPr="00D45997" w:rsidRDefault="00D460CF" w:rsidP="00D460C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 1. </w:t>
      </w:r>
      <w:r w:rsidRPr="00D45997">
        <w:rPr>
          <w:rFonts w:ascii="Times New Roman" w:hAnsi="Times New Roman"/>
          <w:color w:val="000000"/>
          <w:sz w:val="28"/>
        </w:rPr>
        <w:t>Литература второй половины XIX века</w:t>
      </w:r>
      <w:r>
        <w:rPr>
          <w:rFonts w:ascii="Times New Roman" w:hAnsi="Times New Roman"/>
          <w:color w:val="000000"/>
          <w:sz w:val="28"/>
        </w:rPr>
        <w:t>.</w:t>
      </w:r>
    </w:p>
    <w:p w:rsidR="00D460CF" w:rsidRPr="00D45997" w:rsidRDefault="00D460CF" w:rsidP="00D460CF">
      <w:pPr>
        <w:spacing w:after="0"/>
        <w:ind w:firstLine="600"/>
        <w:jc w:val="both"/>
      </w:pPr>
      <w:r w:rsidRPr="00D45997">
        <w:rPr>
          <w:rFonts w:ascii="Times New Roman" w:hAnsi="Times New Roman"/>
          <w:color w:val="000000"/>
          <w:sz w:val="28"/>
        </w:rPr>
        <w:t>Литературная критика второй половины XIX века</w:t>
      </w:r>
      <w:r>
        <w:rPr>
          <w:rFonts w:ascii="Times New Roman" w:hAnsi="Times New Roman"/>
          <w:color w:val="000000"/>
          <w:sz w:val="28"/>
        </w:rPr>
        <w:t>.</w:t>
      </w:r>
    </w:p>
    <w:p w:rsidR="00D460CF" w:rsidRPr="00D45997" w:rsidRDefault="00D460CF" w:rsidP="00D460C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 </w:t>
      </w:r>
      <w:proofErr w:type="gramStart"/>
      <w:r>
        <w:rPr>
          <w:rFonts w:ascii="Times New Roman" w:hAnsi="Times New Roman"/>
          <w:color w:val="000000"/>
          <w:sz w:val="28"/>
        </w:rPr>
        <w:t>2.</w:t>
      </w:r>
      <w:r w:rsidRPr="00D45997">
        <w:rPr>
          <w:rFonts w:ascii="Times New Roman" w:hAnsi="Times New Roman"/>
          <w:color w:val="000000"/>
          <w:sz w:val="28"/>
        </w:rPr>
        <w:t>Литература</w:t>
      </w:r>
      <w:proofErr w:type="gramEnd"/>
      <w:r w:rsidRPr="00D45997">
        <w:rPr>
          <w:rFonts w:ascii="Times New Roman" w:hAnsi="Times New Roman"/>
          <w:color w:val="000000"/>
          <w:sz w:val="28"/>
        </w:rPr>
        <w:t xml:space="preserve"> народов России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D460CF" w:rsidRPr="00D45997" w:rsidRDefault="00D460CF" w:rsidP="00D460C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Раздел 3. </w:t>
      </w:r>
      <w:r w:rsidRPr="00D45997">
        <w:rPr>
          <w:rFonts w:ascii="Times New Roman" w:hAnsi="Times New Roman"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>.</w:t>
      </w:r>
    </w:p>
    <w:p w:rsidR="00D460CF" w:rsidRPr="00D45997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5997">
        <w:rPr>
          <w:rFonts w:ascii="Times New Roman" w:hAnsi="Times New Roman"/>
          <w:color w:val="000000"/>
          <w:sz w:val="28"/>
        </w:rPr>
        <w:t>Зарубежная проза второй половины XIX века</w:t>
      </w:r>
      <w:r>
        <w:rPr>
          <w:rFonts w:ascii="Times New Roman" w:hAnsi="Times New Roman"/>
          <w:color w:val="000000"/>
          <w:sz w:val="28"/>
        </w:rPr>
        <w:t>.</w:t>
      </w:r>
    </w:p>
    <w:p w:rsidR="00D460CF" w:rsidRPr="00D45997" w:rsidRDefault="00D460CF" w:rsidP="00D460CF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45997">
        <w:rPr>
          <w:rFonts w:ascii="Times New Roman" w:hAnsi="Times New Roman"/>
          <w:color w:val="000000"/>
          <w:sz w:val="28"/>
        </w:rPr>
        <w:t>Зарубежная поэзия второй половины XIX века</w:t>
      </w:r>
      <w:r>
        <w:rPr>
          <w:rFonts w:ascii="Times New Roman" w:hAnsi="Times New Roman"/>
          <w:color w:val="000000"/>
          <w:sz w:val="28"/>
        </w:rPr>
        <w:t>.</w:t>
      </w:r>
    </w:p>
    <w:p w:rsidR="00D460CF" w:rsidRDefault="00D460CF" w:rsidP="00D460CF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</w:rPr>
      </w:pPr>
      <w:r w:rsidRPr="00D45997">
        <w:rPr>
          <w:rFonts w:ascii="Times New Roman" w:hAnsi="Times New Roman"/>
          <w:color w:val="000000"/>
          <w:spacing w:val="-4"/>
          <w:sz w:val="28"/>
        </w:rPr>
        <w:t>Зарубежная драматургия второй половины XIX века</w:t>
      </w:r>
      <w:r>
        <w:rPr>
          <w:rFonts w:ascii="Times New Roman" w:hAnsi="Times New Roman"/>
          <w:color w:val="000000"/>
          <w:spacing w:val="-4"/>
          <w:sz w:val="28"/>
        </w:rPr>
        <w:t>.</w:t>
      </w:r>
    </w:p>
    <w:p w:rsidR="00D460CF" w:rsidRPr="00347FA2" w:rsidRDefault="00D460CF" w:rsidP="00D460CF">
      <w:pPr>
        <w:spacing w:after="0" w:line="240" w:lineRule="auto"/>
        <w:ind w:left="119"/>
        <w:rPr>
          <w:sz w:val="24"/>
          <w:szCs w:val="24"/>
        </w:rPr>
      </w:pPr>
      <w:bookmarkStart w:id="0" w:name="block-7540838"/>
      <w:r w:rsidRPr="00347FA2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D460CF" w:rsidRPr="00347FA2" w:rsidRDefault="00D460CF" w:rsidP="00D460CF">
      <w:pPr>
        <w:spacing w:after="0" w:line="240" w:lineRule="auto"/>
        <w:ind w:left="119"/>
        <w:rPr>
          <w:sz w:val="24"/>
          <w:szCs w:val="24"/>
        </w:rPr>
      </w:pPr>
      <w:r w:rsidRPr="00347FA2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460CF" w:rsidRDefault="00D460CF" w:rsidP="00D460CF">
      <w:pPr>
        <w:spacing w:after="0" w:line="240" w:lineRule="auto"/>
        <w:ind w:left="119"/>
        <w:rPr>
          <w:rFonts w:ascii="Times New Roman" w:hAnsi="Times New Roman"/>
          <w:color w:val="000000"/>
          <w:sz w:val="28"/>
        </w:rPr>
      </w:pPr>
      <w:r w:rsidRPr="00C352BB">
        <w:rPr>
          <w:rFonts w:ascii="Times New Roman" w:hAnsi="Times New Roman"/>
          <w:color w:val="000000"/>
          <w:sz w:val="28"/>
        </w:rPr>
        <w:t>​‌• Литература (в 2 частях), 10 класс/</w:t>
      </w:r>
      <w:r>
        <w:rPr>
          <w:rFonts w:ascii="Times New Roman" w:hAnsi="Times New Roman"/>
          <w:color w:val="000000"/>
          <w:sz w:val="28"/>
        </w:rPr>
        <w:t>учебник для общеобразовательных организаций.  Базовый уровень</w:t>
      </w:r>
      <w:r w:rsidRPr="00C352BB">
        <w:rPr>
          <w:rFonts w:ascii="Times New Roman" w:hAnsi="Times New Roman"/>
          <w:color w:val="000000"/>
          <w:sz w:val="28"/>
        </w:rPr>
        <w:t xml:space="preserve"> Лебедев Ю.В., </w:t>
      </w:r>
      <w:r>
        <w:rPr>
          <w:rFonts w:ascii="Times New Roman" w:hAnsi="Times New Roman"/>
          <w:color w:val="000000"/>
          <w:sz w:val="28"/>
        </w:rPr>
        <w:t>Москва</w:t>
      </w:r>
      <w:r w:rsidRPr="00C352BB">
        <w:rPr>
          <w:rFonts w:ascii="Times New Roman" w:hAnsi="Times New Roman"/>
          <w:color w:val="000000"/>
          <w:sz w:val="28"/>
        </w:rPr>
        <w:t xml:space="preserve"> «Издательство «Просвещение»</w:t>
      </w:r>
      <w:bookmarkStart w:id="1" w:name="3c2de858-3d6d-42b6-841e-aa5e99329bb8"/>
      <w:r>
        <w:rPr>
          <w:rFonts w:ascii="Times New Roman" w:hAnsi="Times New Roman"/>
          <w:color w:val="000000"/>
          <w:sz w:val="28"/>
        </w:rPr>
        <w:t xml:space="preserve"> 2021 г.</w:t>
      </w:r>
    </w:p>
    <w:p w:rsidR="00D460CF" w:rsidRPr="00D45997" w:rsidRDefault="00D460CF" w:rsidP="00D460CF">
      <w:pPr>
        <w:spacing w:after="0" w:line="240" w:lineRule="auto"/>
        <w:ind w:left="119"/>
        <w:rPr>
          <w:sz w:val="24"/>
          <w:szCs w:val="24"/>
        </w:rPr>
      </w:pPr>
      <w:r w:rsidRPr="00D45997">
        <w:rPr>
          <w:rFonts w:ascii="Times New Roman" w:hAnsi="Times New Roman"/>
          <w:color w:val="000000"/>
          <w:sz w:val="24"/>
          <w:szCs w:val="24"/>
        </w:rPr>
        <w:t xml:space="preserve">• </w:t>
      </w:r>
      <w:bookmarkEnd w:id="1"/>
      <w:r w:rsidRPr="00D45997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D460CF" w:rsidRDefault="00D460CF" w:rsidP="00D460CF">
      <w:pPr>
        <w:spacing w:after="0" w:line="240" w:lineRule="auto"/>
        <w:ind w:left="119"/>
        <w:rPr>
          <w:rFonts w:ascii="Times New Roman" w:hAnsi="Times New Roman"/>
          <w:color w:val="000000"/>
          <w:sz w:val="28"/>
        </w:rPr>
      </w:pPr>
      <w:r w:rsidRPr="00C352BB">
        <w:rPr>
          <w:rFonts w:ascii="Times New Roman" w:hAnsi="Times New Roman"/>
          <w:color w:val="000000"/>
          <w:sz w:val="28"/>
        </w:rPr>
        <w:t>​‌</w:t>
      </w:r>
      <w:bookmarkStart w:id="2" w:name="b27aaca7-b177-4821-a766-ed4d5fe97fcc"/>
      <w:r w:rsidRPr="00C352BB">
        <w:rPr>
          <w:rFonts w:ascii="Times New Roman" w:hAnsi="Times New Roman"/>
          <w:color w:val="000000"/>
          <w:sz w:val="28"/>
        </w:rPr>
        <w:t>Поурочные разработки по литературе Н.В. Егорова, И.В. Золотарева, Т.И. Михайлова</w:t>
      </w:r>
      <w:bookmarkEnd w:id="2"/>
      <w:r w:rsidRPr="00C352BB">
        <w:rPr>
          <w:rFonts w:ascii="Times New Roman" w:hAnsi="Times New Roman"/>
          <w:color w:val="000000"/>
          <w:sz w:val="28"/>
        </w:rPr>
        <w:t>‌​</w:t>
      </w:r>
      <w:r>
        <w:rPr>
          <w:rFonts w:ascii="Times New Roman" w:hAnsi="Times New Roman"/>
          <w:color w:val="000000"/>
          <w:sz w:val="28"/>
        </w:rPr>
        <w:t xml:space="preserve"> 10 класс.</w:t>
      </w:r>
    </w:p>
    <w:p w:rsidR="00D460CF" w:rsidRPr="00C352BB" w:rsidRDefault="00D460CF" w:rsidP="00D460CF">
      <w:pPr>
        <w:spacing w:after="0" w:line="240" w:lineRule="auto"/>
        <w:ind w:left="119"/>
      </w:pPr>
      <w:bookmarkStart w:id="3" w:name="_GoBack"/>
      <w:bookmarkEnd w:id="3"/>
    </w:p>
    <w:p w:rsidR="00D460CF" w:rsidRPr="00C352BB" w:rsidRDefault="00D460CF" w:rsidP="00D460CF">
      <w:pPr>
        <w:spacing w:after="0" w:line="240" w:lineRule="auto"/>
        <w:ind w:left="119"/>
      </w:pPr>
    </w:p>
    <w:p w:rsidR="00D460CF" w:rsidRPr="00D45997" w:rsidRDefault="00D460CF" w:rsidP="00D460CF">
      <w:pPr>
        <w:spacing w:after="0" w:line="240" w:lineRule="auto"/>
        <w:ind w:left="119"/>
        <w:rPr>
          <w:sz w:val="24"/>
          <w:szCs w:val="24"/>
        </w:rPr>
      </w:pPr>
      <w:r w:rsidRPr="00D45997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D460CF" w:rsidRPr="00C352BB" w:rsidRDefault="00D460CF" w:rsidP="00D460CF">
      <w:pPr>
        <w:spacing w:after="0" w:line="240" w:lineRule="auto"/>
        <w:ind w:left="119"/>
      </w:pPr>
      <w:r w:rsidRPr="00C352BB">
        <w:rPr>
          <w:rFonts w:ascii="Times New Roman" w:hAnsi="Times New Roman"/>
          <w:color w:val="000000"/>
          <w:sz w:val="28"/>
        </w:rPr>
        <w:t>​</w:t>
      </w:r>
      <w:r w:rsidRPr="00C352BB">
        <w:rPr>
          <w:rFonts w:ascii="Times New Roman" w:hAnsi="Times New Roman"/>
          <w:color w:val="333333"/>
          <w:sz w:val="28"/>
        </w:rPr>
        <w:t>​‌</w:t>
      </w:r>
      <w:r w:rsidRPr="00C352BB">
        <w:rPr>
          <w:rFonts w:ascii="Times New Roman" w:hAnsi="Times New Roman"/>
          <w:color w:val="000000"/>
          <w:sz w:val="28"/>
        </w:rPr>
        <w:t>1. Электронная версия газеты «Литература» http://lit.1september.ru/index.htm</w:t>
      </w:r>
      <w:r w:rsidRPr="00C352BB">
        <w:rPr>
          <w:sz w:val="28"/>
        </w:rPr>
        <w:br/>
      </w:r>
      <w:r w:rsidRPr="00C352BB">
        <w:rPr>
          <w:rFonts w:ascii="Times New Roman" w:hAnsi="Times New Roman"/>
          <w:color w:val="000000"/>
          <w:sz w:val="28"/>
        </w:rPr>
        <w:t xml:space="preserve"> 2. . Мир слова русского http://www.rusword.com.ua</w:t>
      </w:r>
      <w:r w:rsidRPr="00C352BB">
        <w:rPr>
          <w:sz w:val="28"/>
        </w:rPr>
        <w:br/>
      </w:r>
      <w:r w:rsidRPr="00C352B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</w:t>
      </w:r>
      <w:r w:rsidRPr="00C352BB">
        <w:rPr>
          <w:rFonts w:ascii="Times New Roman" w:hAnsi="Times New Roman"/>
          <w:color w:val="000000"/>
          <w:sz w:val="28"/>
        </w:rPr>
        <w:t>. «Словарь литературоведческих терминов» http://slovar.by.ru/dict.htm;</w:t>
      </w:r>
      <w:r w:rsidRPr="00C352BB">
        <w:rPr>
          <w:sz w:val="28"/>
        </w:rPr>
        <w:br/>
      </w:r>
      <w:r w:rsidRPr="00C352BB">
        <w:rPr>
          <w:rFonts w:ascii="Times New Roman" w:hAnsi="Times New Roman"/>
          <w:color w:val="000000"/>
          <w:sz w:val="28"/>
        </w:rPr>
        <w:t xml:space="preserve"> 5. Электронная библиотека классической литературы http://www.klassika.ru/</w:t>
      </w:r>
      <w:r w:rsidRPr="00C352BB">
        <w:rPr>
          <w:sz w:val="28"/>
        </w:rPr>
        <w:br/>
      </w:r>
      <w:r w:rsidRPr="00C352BB">
        <w:rPr>
          <w:rFonts w:ascii="Times New Roman" w:hAnsi="Times New Roman"/>
          <w:color w:val="000000"/>
          <w:sz w:val="28"/>
        </w:rPr>
        <w:lastRenderedPageBreak/>
        <w:t xml:space="preserve"> 6. Тексты произведений, изучаемых в школьном курсе литературы. http://public-library.narod.ru/Gogol.Nikolai/</w:t>
      </w:r>
      <w:r w:rsidRPr="00C352BB">
        <w:rPr>
          <w:sz w:val="28"/>
        </w:rPr>
        <w:br/>
      </w:r>
      <w:bookmarkStart w:id="4" w:name="ccf41abb-e329-45be-81f8-d30e85436452"/>
      <w:r w:rsidRPr="00C352BB">
        <w:rPr>
          <w:rFonts w:ascii="Times New Roman" w:hAnsi="Times New Roman"/>
          <w:color w:val="000000"/>
          <w:sz w:val="28"/>
        </w:rPr>
        <w:t xml:space="preserve"> 7. Урок литературы: проблемы, методы, подходы. http://www.mlis.ru/</w:t>
      </w:r>
      <w:bookmarkEnd w:id="4"/>
      <w:r w:rsidRPr="00C352BB">
        <w:rPr>
          <w:rFonts w:ascii="Times New Roman" w:hAnsi="Times New Roman"/>
          <w:color w:val="333333"/>
          <w:sz w:val="28"/>
        </w:rPr>
        <w:t>‌</w:t>
      </w:r>
      <w:r w:rsidRPr="00C352BB">
        <w:rPr>
          <w:rFonts w:ascii="Times New Roman" w:hAnsi="Times New Roman"/>
          <w:color w:val="000000"/>
          <w:sz w:val="28"/>
        </w:rPr>
        <w:t>​</w:t>
      </w:r>
      <w:bookmarkEnd w:id="0"/>
    </w:p>
    <w:p w:rsidR="00D460CF" w:rsidRDefault="00D460CF" w:rsidP="00D460CF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</w:p>
    <w:p w:rsidR="00D460CF" w:rsidRPr="005D66E5" w:rsidRDefault="00D460CF" w:rsidP="00D460CF">
      <w:pPr>
        <w:rPr>
          <w:rFonts w:ascii="Times New Roman" w:hAnsi="Times New Roman" w:cs="Times New Roman"/>
          <w:sz w:val="32"/>
        </w:rPr>
      </w:pPr>
    </w:p>
    <w:p w:rsidR="00D460CF" w:rsidRPr="005D66E5" w:rsidRDefault="00D460CF" w:rsidP="00D460CF">
      <w:pPr>
        <w:rPr>
          <w:rFonts w:ascii="Times New Roman" w:hAnsi="Times New Roman" w:cs="Times New Roman"/>
          <w:sz w:val="32"/>
        </w:rPr>
      </w:pPr>
    </w:p>
    <w:p w:rsidR="00D460CF" w:rsidRPr="005D66E5" w:rsidRDefault="00D460CF" w:rsidP="00D460CF">
      <w:pPr>
        <w:rPr>
          <w:rFonts w:ascii="Times New Roman" w:hAnsi="Times New Roman" w:cs="Times New Roman"/>
          <w:sz w:val="32"/>
        </w:rPr>
      </w:pPr>
    </w:p>
    <w:p w:rsidR="00FF61DB" w:rsidRDefault="00FF61DB"/>
    <w:sectPr w:rsidR="00FF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CF"/>
    <w:rsid w:val="00D460CF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0D60"/>
  <w15:chartTrackingRefBased/>
  <w15:docId w15:val="{463020C6-31A2-4DC3-B439-9D034653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nurgalieva.inna2012@outlook.com</dc:creator>
  <cp:keywords/>
  <dc:description/>
  <cp:lastModifiedBy>nurgalieva.inna2012@outlook.com</cp:lastModifiedBy>
  <cp:revision>1</cp:revision>
  <dcterms:created xsi:type="dcterms:W3CDTF">2024-11-06T17:19:00Z</dcterms:created>
  <dcterms:modified xsi:type="dcterms:W3CDTF">2024-11-06T17:21:00Z</dcterms:modified>
</cp:coreProperties>
</file>