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5F3" w:rsidRPr="00D105F3" w:rsidRDefault="00D105F3" w:rsidP="00D105F3">
      <w:pPr>
        <w:widowControl w:val="0"/>
        <w:autoSpaceDE w:val="0"/>
        <w:autoSpaceDN w:val="0"/>
        <w:spacing w:before="68" w:after="0"/>
        <w:ind w:left="2823" w:right="2825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105F3">
        <w:rPr>
          <w:rFonts w:ascii="Times New Roman" w:eastAsia="Times New Roman" w:hAnsi="Times New Roman" w:cs="Times New Roman"/>
          <w:sz w:val="28"/>
          <w:szCs w:val="28"/>
          <w:lang w:eastAsia="en-US"/>
        </w:rPr>
        <w:t>Аннотация к рабочей программе</w:t>
      </w:r>
      <w:proofErr w:type="gramStart"/>
      <w:r w:rsidRPr="00D105F3">
        <w:rPr>
          <w:rFonts w:ascii="Times New Roman" w:eastAsia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  <w:r w:rsidR="00CC0BC5">
        <w:rPr>
          <w:rFonts w:ascii="Times New Roman" w:eastAsia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pacing w:val="-67"/>
          <w:sz w:val="28"/>
          <w:szCs w:val="28"/>
          <w:lang w:eastAsia="en-US"/>
        </w:rPr>
        <w:t>«</w:t>
      </w:r>
      <w:proofErr w:type="gramEnd"/>
      <w:r w:rsidRPr="00D105F3">
        <w:rPr>
          <w:rFonts w:ascii="Times New Roman" w:eastAsia="Times New Roman" w:hAnsi="Times New Roman" w:cs="Times New Roman"/>
          <w:sz w:val="28"/>
          <w:szCs w:val="28"/>
          <w:lang w:eastAsia="en-US"/>
        </w:rPr>
        <w:t>Русский язык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»</w:t>
      </w:r>
    </w:p>
    <w:p w:rsidR="00D105F3" w:rsidRPr="00D105F3" w:rsidRDefault="00D105F3" w:rsidP="00D105F3">
      <w:pPr>
        <w:widowControl w:val="0"/>
        <w:autoSpaceDE w:val="0"/>
        <w:autoSpaceDN w:val="0"/>
        <w:spacing w:before="1" w:after="0" w:line="240" w:lineRule="auto"/>
        <w:ind w:left="3747" w:right="3751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105F3">
        <w:rPr>
          <w:rFonts w:ascii="Times New Roman" w:eastAsia="Times New Roman" w:hAnsi="Times New Roman" w:cs="Times New Roman"/>
          <w:sz w:val="28"/>
          <w:szCs w:val="28"/>
          <w:lang w:eastAsia="en-US"/>
        </w:rPr>
        <w:t>(для</w:t>
      </w:r>
      <w:r w:rsidRPr="00D105F3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8</w:t>
      </w:r>
      <w:r w:rsidRPr="00D105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105F3">
        <w:rPr>
          <w:rFonts w:ascii="Times New Roman" w:eastAsia="Times New Roman" w:hAnsi="Times New Roman" w:cs="Times New Roman"/>
          <w:sz w:val="28"/>
          <w:szCs w:val="28"/>
          <w:lang w:eastAsia="en-US"/>
        </w:rPr>
        <w:t>класса)</w:t>
      </w:r>
    </w:p>
    <w:p w:rsidR="00D105F3" w:rsidRPr="00973198" w:rsidRDefault="00D105F3" w:rsidP="00D105F3">
      <w:pPr>
        <w:spacing w:after="0" w:line="264" w:lineRule="auto"/>
        <w:ind w:left="120"/>
        <w:jc w:val="both"/>
      </w:pPr>
      <w:r w:rsidRPr="00973198"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D105F3" w:rsidRPr="00973198" w:rsidRDefault="00D105F3" w:rsidP="00D105F3">
      <w:pPr>
        <w:spacing w:after="0" w:line="264" w:lineRule="auto"/>
        <w:ind w:firstLine="600"/>
        <w:jc w:val="both"/>
      </w:pPr>
      <w:r w:rsidRPr="00973198">
        <w:rPr>
          <w:rFonts w:ascii="Times New Roman" w:hAnsi="Times New Roman"/>
          <w:color w:val="000000"/>
          <w:sz w:val="28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D105F3" w:rsidRPr="00973198" w:rsidRDefault="00D105F3" w:rsidP="00D105F3">
      <w:pPr>
        <w:spacing w:after="0" w:line="264" w:lineRule="auto"/>
        <w:ind w:firstLine="600"/>
        <w:jc w:val="both"/>
      </w:pPr>
      <w:r w:rsidRPr="00973198">
        <w:rPr>
          <w:rFonts w:ascii="Times New Roman" w:hAnsi="Times New Roman"/>
          <w:color w:val="000000"/>
          <w:sz w:val="28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D105F3" w:rsidRPr="00973198" w:rsidRDefault="00D105F3" w:rsidP="00D105F3">
      <w:pPr>
        <w:spacing w:after="0" w:line="264" w:lineRule="auto"/>
        <w:ind w:firstLine="600"/>
        <w:jc w:val="both"/>
      </w:pPr>
      <w:r w:rsidRPr="00973198">
        <w:rPr>
          <w:rFonts w:ascii="Times New Roman" w:hAnsi="Times New Roman"/>
          <w:color w:val="000000"/>
          <w:sz w:val="28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D105F3" w:rsidRPr="00973198" w:rsidRDefault="00D105F3" w:rsidP="00D105F3">
      <w:pPr>
        <w:spacing w:after="0" w:line="264" w:lineRule="auto"/>
        <w:ind w:firstLine="600"/>
        <w:jc w:val="both"/>
      </w:pPr>
      <w:r w:rsidRPr="00973198">
        <w:rPr>
          <w:rFonts w:ascii="Times New Roman" w:hAnsi="Times New Roman"/>
          <w:color w:val="000000"/>
          <w:sz w:val="28"/>
        </w:rPr>
        <w:t xml:space="preserve">Планируемые результаты освоения программы по русскому языку включают личностные, </w:t>
      </w:r>
      <w:proofErr w:type="spellStart"/>
      <w:r w:rsidRPr="00973198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973198">
        <w:rPr>
          <w:rFonts w:ascii="Times New Roman" w:hAnsi="Times New Roman"/>
          <w:color w:val="000000"/>
          <w:sz w:val="28"/>
        </w:rPr>
        <w:t xml:space="preserve">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D105F3" w:rsidRPr="00973198" w:rsidRDefault="00D105F3" w:rsidP="00D105F3">
      <w:pPr>
        <w:spacing w:after="0" w:line="264" w:lineRule="auto"/>
        <w:ind w:left="120"/>
        <w:jc w:val="both"/>
      </w:pPr>
    </w:p>
    <w:p w:rsidR="00D105F3" w:rsidRPr="00973198" w:rsidRDefault="00D105F3" w:rsidP="00D105F3">
      <w:pPr>
        <w:spacing w:after="0" w:line="264" w:lineRule="auto"/>
        <w:ind w:left="120"/>
        <w:jc w:val="both"/>
      </w:pPr>
      <w:r w:rsidRPr="00973198">
        <w:rPr>
          <w:rFonts w:ascii="Times New Roman" w:hAnsi="Times New Roman"/>
          <w:b/>
          <w:color w:val="000000"/>
          <w:sz w:val="28"/>
        </w:rPr>
        <w:t>ОБЩАЯ ХАРАКТЕРИСТИКА УЧЕБНОГО ПРЕДМЕТА «РУССКИЙ ЯЗЫК»</w:t>
      </w:r>
    </w:p>
    <w:p w:rsidR="00D105F3" w:rsidRPr="00973198" w:rsidRDefault="00D105F3" w:rsidP="00D105F3">
      <w:pPr>
        <w:spacing w:after="0" w:line="264" w:lineRule="auto"/>
        <w:ind w:left="120"/>
        <w:jc w:val="both"/>
      </w:pPr>
    </w:p>
    <w:p w:rsidR="00D105F3" w:rsidRPr="00973198" w:rsidRDefault="00D105F3" w:rsidP="00D105F3">
      <w:pPr>
        <w:spacing w:after="0" w:line="264" w:lineRule="auto"/>
        <w:ind w:firstLine="600"/>
        <w:jc w:val="both"/>
      </w:pPr>
      <w:r w:rsidRPr="00973198">
        <w:rPr>
          <w:rFonts w:ascii="Times New Roman" w:hAnsi="Times New Roman"/>
          <w:color w:val="000000"/>
          <w:sz w:val="28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D105F3" w:rsidRPr="00973198" w:rsidRDefault="00D105F3" w:rsidP="00D105F3">
      <w:pPr>
        <w:spacing w:after="0" w:line="264" w:lineRule="auto"/>
        <w:ind w:firstLine="600"/>
        <w:jc w:val="both"/>
      </w:pPr>
      <w:r w:rsidRPr="00973198">
        <w:rPr>
          <w:rFonts w:ascii="Times New Roman" w:hAnsi="Times New Roman"/>
          <w:color w:val="000000"/>
          <w:sz w:val="28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D105F3" w:rsidRPr="00973198" w:rsidRDefault="00D105F3" w:rsidP="00D105F3">
      <w:pPr>
        <w:spacing w:after="0" w:line="264" w:lineRule="auto"/>
        <w:ind w:firstLine="600"/>
        <w:jc w:val="both"/>
      </w:pPr>
      <w:r w:rsidRPr="00973198">
        <w:rPr>
          <w:rFonts w:ascii="Times New Roman" w:hAnsi="Times New Roman"/>
          <w:color w:val="000000"/>
          <w:sz w:val="28"/>
        </w:rPr>
        <w:lastRenderedPageBreak/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D105F3" w:rsidRPr="00973198" w:rsidRDefault="00D105F3" w:rsidP="00D105F3">
      <w:pPr>
        <w:spacing w:after="0" w:line="264" w:lineRule="auto"/>
        <w:ind w:firstLine="600"/>
        <w:jc w:val="both"/>
      </w:pPr>
      <w:r w:rsidRPr="00973198">
        <w:rPr>
          <w:rFonts w:ascii="Times New Roman" w:hAnsi="Times New Roman"/>
          <w:color w:val="000000"/>
          <w:sz w:val="28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D105F3" w:rsidRPr="00973198" w:rsidRDefault="00D105F3" w:rsidP="00D105F3">
      <w:pPr>
        <w:spacing w:after="0" w:line="264" w:lineRule="auto"/>
        <w:ind w:firstLine="600"/>
        <w:jc w:val="both"/>
      </w:pPr>
      <w:r w:rsidRPr="00973198">
        <w:rPr>
          <w:rFonts w:ascii="Times New Roman" w:hAnsi="Times New Roman"/>
          <w:color w:val="000000"/>
          <w:sz w:val="28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D105F3" w:rsidRPr="00973198" w:rsidRDefault="00D105F3" w:rsidP="00D105F3">
      <w:pPr>
        <w:spacing w:after="0" w:line="264" w:lineRule="auto"/>
        <w:ind w:left="120"/>
        <w:jc w:val="both"/>
      </w:pPr>
    </w:p>
    <w:p w:rsidR="00D105F3" w:rsidRPr="00973198" w:rsidRDefault="00D105F3" w:rsidP="00D105F3">
      <w:pPr>
        <w:spacing w:after="0" w:line="264" w:lineRule="auto"/>
        <w:ind w:left="120"/>
        <w:jc w:val="both"/>
      </w:pPr>
      <w:r w:rsidRPr="00973198">
        <w:rPr>
          <w:rFonts w:ascii="Times New Roman" w:hAnsi="Times New Roman"/>
          <w:b/>
          <w:color w:val="333333"/>
          <w:sz w:val="28"/>
        </w:rPr>
        <w:t>ЦЕЛИ ИЗУЧЕНИЯ УЧЕБНОГО ПРЕДМЕТА «РУССКИЙ ЯЗЫК»</w:t>
      </w:r>
    </w:p>
    <w:p w:rsidR="00D105F3" w:rsidRPr="00973198" w:rsidRDefault="00D105F3" w:rsidP="00D105F3">
      <w:pPr>
        <w:spacing w:after="0" w:line="264" w:lineRule="auto"/>
        <w:ind w:left="120"/>
        <w:jc w:val="both"/>
      </w:pPr>
    </w:p>
    <w:p w:rsidR="00D105F3" w:rsidRPr="00973198" w:rsidRDefault="00D105F3" w:rsidP="00D105F3">
      <w:pPr>
        <w:spacing w:after="0" w:line="264" w:lineRule="auto"/>
        <w:ind w:firstLine="600"/>
        <w:jc w:val="both"/>
      </w:pPr>
      <w:r w:rsidRPr="00973198">
        <w:rPr>
          <w:rFonts w:ascii="Times New Roman" w:hAnsi="Times New Roman"/>
          <w:color w:val="000000"/>
          <w:sz w:val="28"/>
        </w:rPr>
        <w:t xml:space="preserve">Изучение русского языка направлено на достижение следующих целей: </w:t>
      </w:r>
    </w:p>
    <w:p w:rsidR="00D105F3" w:rsidRPr="00973198" w:rsidRDefault="00D105F3" w:rsidP="00D105F3">
      <w:pPr>
        <w:spacing w:after="0" w:line="264" w:lineRule="auto"/>
        <w:ind w:firstLine="600"/>
        <w:jc w:val="both"/>
      </w:pPr>
      <w:r w:rsidRPr="00973198">
        <w:rPr>
          <w:rFonts w:ascii="Times New Roman" w:hAnsi="Times New Roman"/>
          <w:color w:val="000000"/>
          <w:sz w:val="28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D105F3" w:rsidRPr="00973198" w:rsidRDefault="00D105F3" w:rsidP="00D105F3">
      <w:pPr>
        <w:spacing w:after="0" w:line="264" w:lineRule="auto"/>
        <w:ind w:firstLine="600"/>
        <w:jc w:val="both"/>
      </w:pPr>
      <w:r w:rsidRPr="00973198">
        <w:rPr>
          <w:rFonts w:ascii="Times New Roman" w:hAnsi="Times New Roman"/>
          <w:color w:val="000000"/>
          <w:sz w:val="28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D105F3" w:rsidRPr="00973198" w:rsidRDefault="00D105F3" w:rsidP="00D105F3">
      <w:pPr>
        <w:spacing w:after="0" w:line="264" w:lineRule="auto"/>
        <w:ind w:firstLine="600"/>
        <w:jc w:val="both"/>
      </w:pPr>
      <w:r w:rsidRPr="00973198">
        <w:rPr>
          <w:rFonts w:ascii="Times New Roman" w:hAnsi="Times New Roman"/>
          <w:color w:val="000000"/>
          <w:sz w:val="28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D105F3" w:rsidRPr="00973198" w:rsidRDefault="00D105F3" w:rsidP="00D105F3">
      <w:pPr>
        <w:spacing w:after="0" w:line="264" w:lineRule="auto"/>
        <w:ind w:firstLine="600"/>
        <w:jc w:val="both"/>
      </w:pPr>
      <w:r w:rsidRPr="00973198">
        <w:rPr>
          <w:rFonts w:ascii="Times New Roman" w:hAnsi="Times New Roman"/>
          <w:color w:val="000000"/>
          <w:sz w:val="28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</w:t>
      </w:r>
      <w:r w:rsidRPr="00973198">
        <w:rPr>
          <w:rFonts w:ascii="Times New Roman" w:hAnsi="Times New Roman"/>
          <w:color w:val="000000"/>
          <w:sz w:val="28"/>
        </w:rPr>
        <w:lastRenderedPageBreak/>
        <w:t xml:space="preserve">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D105F3" w:rsidRPr="00973198" w:rsidRDefault="00D105F3" w:rsidP="00D105F3">
      <w:pPr>
        <w:spacing w:after="0" w:line="264" w:lineRule="auto"/>
        <w:ind w:firstLine="600"/>
        <w:jc w:val="both"/>
      </w:pPr>
      <w:r w:rsidRPr="00973198">
        <w:rPr>
          <w:rFonts w:ascii="Times New Roman" w:hAnsi="Times New Roman"/>
          <w:color w:val="000000"/>
          <w:sz w:val="28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D105F3" w:rsidRPr="00973198" w:rsidRDefault="00D105F3" w:rsidP="00D105F3">
      <w:pPr>
        <w:spacing w:after="0" w:line="264" w:lineRule="auto"/>
        <w:ind w:firstLine="600"/>
        <w:jc w:val="both"/>
      </w:pPr>
      <w:r w:rsidRPr="00973198">
        <w:rPr>
          <w:rFonts w:ascii="Times New Roman" w:hAnsi="Times New Roman"/>
          <w:color w:val="000000"/>
          <w:sz w:val="28"/>
        </w:rPr>
        <w:t xml:space="preserve"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</w:t>
      </w:r>
      <w:proofErr w:type="spellStart"/>
      <w:r w:rsidRPr="00973198">
        <w:rPr>
          <w:rFonts w:ascii="Times New Roman" w:hAnsi="Times New Roman"/>
          <w:color w:val="000000"/>
          <w:sz w:val="28"/>
        </w:rPr>
        <w:t>несплошной</w:t>
      </w:r>
      <w:proofErr w:type="spellEnd"/>
      <w:r w:rsidRPr="00973198">
        <w:rPr>
          <w:rFonts w:ascii="Times New Roman" w:hAnsi="Times New Roman"/>
          <w:color w:val="000000"/>
          <w:sz w:val="28"/>
        </w:rPr>
        <w:t xml:space="preserve"> текст, </w:t>
      </w:r>
      <w:proofErr w:type="spellStart"/>
      <w:r w:rsidRPr="00973198">
        <w:rPr>
          <w:rFonts w:ascii="Times New Roman" w:hAnsi="Times New Roman"/>
          <w:color w:val="000000"/>
          <w:sz w:val="28"/>
        </w:rPr>
        <w:t>инфографика</w:t>
      </w:r>
      <w:proofErr w:type="spellEnd"/>
      <w:r w:rsidRPr="00973198">
        <w:rPr>
          <w:rFonts w:ascii="Times New Roman" w:hAnsi="Times New Roman"/>
          <w:color w:val="000000"/>
          <w:sz w:val="28"/>
        </w:rPr>
        <w:t xml:space="preserve">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D105F3" w:rsidRPr="00973198" w:rsidRDefault="00D105F3" w:rsidP="00D105F3">
      <w:pPr>
        <w:spacing w:after="0" w:line="264" w:lineRule="auto"/>
        <w:ind w:left="120"/>
        <w:jc w:val="both"/>
      </w:pPr>
    </w:p>
    <w:p w:rsidR="00D105F3" w:rsidRPr="00973198" w:rsidRDefault="00D105F3" w:rsidP="00D105F3">
      <w:pPr>
        <w:spacing w:after="0" w:line="264" w:lineRule="auto"/>
        <w:ind w:left="120"/>
        <w:jc w:val="both"/>
      </w:pPr>
      <w:r w:rsidRPr="00973198">
        <w:rPr>
          <w:rFonts w:ascii="Times New Roman" w:hAnsi="Times New Roman"/>
          <w:b/>
          <w:color w:val="000000"/>
          <w:sz w:val="28"/>
        </w:rPr>
        <w:t>МЕСТО УЧЕБНОГО ПРЕДМЕТА «РУССКИЙ ЯЗЫК» В УЧЕБНОМ ПЛАНЕ</w:t>
      </w:r>
    </w:p>
    <w:p w:rsidR="00D105F3" w:rsidRPr="00973198" w:rsidRDefault="00D105F3" w:rsidP="00D105F3">
      <w:pPr>
        <w:spacing w:after="0" w:line="264" w:lineRule="auto"/>
        <w:ind w:left="120"/>
        <w:jc w:val="both"/>
      </w:pPr>
    </w:p>
    <w:p w:rsidR="00D105F3" w:rsidRPr="00973198" w:rsidRDefault="00D105F3" w:rsidP="00D105F3">
      <w:pPr>
        <w:spacing w:after="0" w:line="264" w:lineRule="auto"/>
        <w:ind w:firstLine="600"/>
        <w:jc w:val="both"/>
      </w:pPr>
      <w:r w:rsidRPr="00973198">
        <w:rPr>
          <w:rFonts w:ascii="Times New Roman" w:hAnsi="Times New Roman"/>
          <w:color w:val="000000"/>
          <w:sz w:val="28"/>
        </w:rPr>
        <w:t xml:space="preserve"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</w:t>
      </w:r>
      <w:r>
        <w:rPr>
          <w:rFonts w:ascii="Times New Roman" w:hAnsi="Times New Roman"/>
          <w:color w:val="000000"/>
          <w:sz w:val="28"/>
        </w:rPr>
        <w:t>Ч</w:t>
      </w:r>
      <w:r w:rsidRPr="00973198">
        <w:rPr>
          <w:rFonts w:ascii="Times New Roman" w:hAnsi="Times New Roman"/>
          <w:color w:val="000000"/>
          <w:sz w:val="28"/>
        </w:rPr>
        <w:t xml:space="preserve">исло часов, отведенных на изучение русского языка, составляет в 8 классе – 102 часа (3 часа в неделю), </w:t>
      </w:r>
    </w:p>
    <w:p w:rsidR="000A5108" w:rsidRDefault="0090614C" w:rsidP="000A51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Содержание учебного предмета </w:t>
      </w:r>
      <w:r w:rsidR="000A5108">
        <w:rPr>
          <w:rFonts w:ascii="Times New Roman" w:hAnsi="Times New Roman"/>
          <w:b/>
          <w:color w:val="000000"/>
          <w:sz w:val="28"/>
        </w:rPr>
        <w:t>8 КЛАСС</w:t>
      </w:r>
    </w:p>
    <w:p w:rsidR="000A5108" w:rsidRDefault="000A5108" w:rsidP="000A5108">
      <w:pPr>
        <w:spacing w:after="0"/>
        <w:ind w:left="120"/>
      </w:pPr>
    </w:p>
    <w:p w:rsidR="000A5108" w:rsidRDefault="000A5108" w:rsidP="000A510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0A5108" w:rsidRDefault="000A5108" w:rsidP="000A51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Русский язык в кругу других славянских языков.</w:t>
      </w:r>
    </w:p>
    <w:p w:rsidR="000A5108" w:rsidRDefault="000A5108" w:rsidP="000A51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Язык и речь</w:t>
      </w:r>
    </w:p>
    <w:p w:rsidR="000A5108" w:rsidRDefault="000A5108" w:rsidP="000A51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Монолог-описание, монолог-рассуждение, монолог-повествование; выступление с научным сообщением.</w:t>
      </w:r>
    </w:p>
    <w:p w:rsidR="000A5108" w:rsidRDefault="000A5108" w:rsidP="000A51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Диалог.</w:t>
      </w:r>
    </w:p>
    <w:p w:rsidR="000A5108" w:rsidRDefault="000A5108" w:rsidP="000A5108">
      <w:pPr>
        <w:spacing w:after="0" w:line="264" w:lineRule="auto"/>
        <w:ind w:left="120"/>
        <w:jc w:val="both"/>
      </w:pPr>
    </w:p>
    <w:p w:rsidR="000A5108" w:rsidRDefault="000A5108" w:rsidP="000A510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Текст</w:t>
      </w:r>
    </w:p>
    <w:p w:rsidR="000A5108" w:rsidRDefault="000A5108" w:rsidP="000A51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 и его основные признаки.</w:t>
      </w:r>
    </w:p>
    <w:p w:rsidR="000A5108" w:rsidRDefault="000A5108" w:rsidP="000A51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Особенности функционально-смысловых типов речи (повествование, описание, рассуждение).</w:t>
      </w:r>
    </w:p>
    <w:p w:rsidR="000A5108" w:rsidRDefault="000A5108" w:rsidP="000A51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CC0BC5" w:rsidRDefault="000A5108" w:rsidP="000A510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  <w:r w:rsidR="00CC0BC5">
        <w:rPr>
          <w:rFonts w:ascii="Times New Roman" w:hAnsi="Times New Roman"/>
          <w:b/>
          <w:color w:val="000000"/>
          <w:sz w:val="28"/>
        </w:rPr>
        <w:t>.</w:t>
      </w:r>
      <w:bookmarkStart w:id="0" w:name="_GoBack"/>
      <w:bookmarkEnd w:id="0"/>
    </w:p>
    <w:p w:rsidR="000A5108" w:rsidRDefault="000A5108" w:rsidP="000A51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Официально-деловой стиль. Сфера употребления, функции, языковые особенности.</w:t>
      </w:r>
    </w:p>
    <w:p w:rsidR="000A5108" w:rsidRDefault="000A5108" w:rsidP="000A51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Жанры официально-делового стиля (заявление, объяснительная записка, автобиография, характеристика).</w:t>
      </w:r>
    </w:p>
    <w:p w:rsidR="000A5108" w:rsidRDefault="000A5108" w:rsidP="000A51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Научный стиль. Сфера употребления, функции, языковые особенности.</w:t>
      </w:r>
    </w:p>
    <w:p w:rsidR="000A5108" w:rsidRDefault="000A5108" w:rsidP="000A51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0A5108" w:rsidRDefault="000A5108" w:rsidP="000A5108">
      <w:pPr>
        <w:spacing w:after="0" w:line="264" w:lineRule="auto"/>
        <w:ind w:left="120"/>
        <w:jc w:val="both"/>
      </w:pPr>
    </w:p>
    <w:p w:rsidR="000A5108" w:rsidRDefault="000A5108" w:rsidP="000A510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0A5108" w:rsidRDefault="000A5108" w:rsidP="000A5108">
      <w:pPr>
        <w:spacing w:after="0" w:line="264" w:lineRule="auto"/>
        <w:ind w:left="120"/>
        <w:jc w:val="both"/>
      </w:pPr>
    </w:p>
    <w:p w:rsidR="000A5108" w:rsidRDefault="000A5108" w:rsidP="000A510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Синтаксис. Культура речи. Пунктуация</w:t>
      </w:r>
    </w:p>
    <w:p w:rsidR="000A5108" w:rsidRDefault="000A5108" w:rsidP="000A51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Синтаксис как раздел лингвистики.</w:t>
      </w:r>
    </w:p>
    <w:p w:rsidR="000A5108" w:rsidRDefault="000A5108" w:rsidP="000A51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Словосочетание и предложение как единицы синтаксиса.</w:t>
      </w:r>
    </w:p>
    <w:p w:rsidR="000A5108" w:rsidRDefault="000A5108" w:rsidP="000A51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Пунктуация. Функции знаков препинания.</w:t>
      </w:r>
    </w:p>
    <w:p w:rsidR="000A5108" w:rsidRDefault="000A5108" w:rsidP="000A5108">
      <w:pPr>
        <w:spacing w:after="0" w:line="264" w:lineRule="auto"/>
        <w:ind w:left="120"/>
        <w:jc w:val="both"/>
      </w:pPr>
    </w:p>
    <w:p w:rsidR="000A5108" w:rsidRDefault="000A5108" w:rsidP="000A510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Словосочетание</w:t>
      </w:r>
    </w:p>
    <w:p w:rsidR="000A5108" w:rsidRDefault="000A5108" w:rsidP="000A51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признаки словосочетания.</w:t>
      </w:r>
    </w:p>
    <w:p w:rsidR="000A5108" w:rsidRDefault="000A5108" w:rsidP="000A51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словосочетаний по морфологическим свойствам главного слова: глагольные, именные, наречные.</w:t>
      </w:r>
    </w:p>
    <w:p w:rsidR="000A5108" w:rsidRDefault="000A5108" w:rsidP="000A51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Типы подчинительной связи слов в словосочетании: согласование, управление, примыкание.</w:t>
      </w:r>
    </w:p>
    <w:p w:rsidR="000A5108" w:rsidRDefault="000A5108" w:rsidP="000A51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анализ словосочетаний.</w:t>
      </w:r>
    </w:p>
    <w:p w:rsidR="000A5108" w:rsidRDefault="000A5108" w:rsidP="000A51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Грамматическая синонимия словосочетаний.</w:t>
      </w:r>
    </w:p>
    <w:p w:rsidR="000A5108" w:rsidRDefault="000A5108" w:rsidP="000A51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построения словосочетаний.</w:t>
      </w:r>
    </w:p>
    <w:p w:rsidR="000A5108" w:rsidRDefault="000A5108" w:rsidP="000A5108">
      <w:pPr>
        <w:spacing w:after="0" w:line="264" w:lineRule="auto"/>
        <w:ind w:left="120"/>
        <w:jc w:val="both"/>
      </w:pPr>
    </w:p>
    <w:p w:rsidR="000A5108" w:rsidRDefault="000A5108" w:rsidP="000A510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Предложение</w:t>
      </w:r>
    </w:p>
    <w:p w:rsidR="000A5108" w:rsidRDefault="000A5108" w:rsidP="000A51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Предложение. Основные признаки предложения: смысловая и интонационная законченность, грамматическая </w:t>
      </w:r>
      <w:proofErr w:type="spellStart"/>
      <w:r>
        <w:rPr>
          <w:rFonts w:ascii="Times New Roman" w:hAnsi="Times New Roman"/>
          <w:color w:val="000000"/>
          <w:sz w:val="28"/>
        </w:rPr>
        <w:t>оформленность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0A5108" w:rsidRDefault="000A5108" w:rsidP="000A51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0A5108" w:rsidRDefault="000A5108" w:rsidP="000A51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Употребление языковых форм выражения побуждения в побудительных предложениях.</w:t>
      </w:r>
    </w:p>
    <w:p w:rsidR="000A5108" w:rsidRDefault="000A5108" w:rsidP="000A51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0A5108" w:rsidRDefault="000A5108" w:rsidP="000A51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предложений по количеству грамматических основ (простые, сложные).</w:t>
      </w:r>
    </w:p>
    <w:p w:rsidR="000A5108" w:rsidRDefault="000A5108" w:rsidP="000A51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простых предложений по наличию главных членов (двусоставные, односоставные).</w:t>
      </w:r>
    </w:p>
    <w:p w:rsidR="000A5108" w:rsidRDefault="000A5108" w:rsidP="000A51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Виды предложений по наличию второстепенных членов (распространённые, нераспространённые).</w:t>
      </w:r>
    </w:p>
    <w:p w:rsidR="000A5108" w:rsidRDefault="000A5108" w:rsidP="000A51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полные и неполные.</w:t>
      </w:r>
    </w:p>
    <w:p w:rsidR="000A5108" w:rsidRDefault="000A5108" w:rsidP="000A51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0A5108" w:rsidRDefault="000A5108" w:rsidP="000A51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Грамматические, интонационные и пунктуационные особенности предложений со словами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нет</w:t>
      </w:r>
      <w:r>
        <w:rPr>
          <w:rFonts w:ascii="Times New Roman" w:hAnsi="Times New Roman"/>
          <w:color w:val="000000"/>
          <w:sz w:val="28"/>
        </w:rPr>
        <w:t>.</w:t>
      </w:r>
    </w:p>
    <w:p w:rsidR="000A5108" w:rsidRDefault="000A5108" w:rsidP="000A51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построения простого предложения, использования инверсии.</w:t>
      </w:r>
    </w:p>
    <w:p w:rsidR="000A5108" w:rsidRDefault="000A5108" w:rsidP="000A5108">
      <w:pPr>
        <w:spacing w:after="0" w:line="264" w:lineRule="auto"/>
        <w:ind w:left="120"/>
        <w:jc w:val="both"/>
      </w:pPr>
    </w:p>
    <w:p w:rsidR="000A5108" w:rsidRDefault="000A5108" w:rsidP="000A510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Двусоставное предложение</w:t>
      </w:r>
    </w:p>
    <w:p w:rsidR="000A5108" w:rsidRDefault="000A5108" w:rsidP="000A510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Главные члены предложения</w:t>
      </w:r>
    </w:p>
    <w:p w:rsidR="000A5108" w:rsidRDefault="000A5108" w:rsidP="000A51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Подлежащее и сказуемое как главные члены предложения.</w:t>
      </w:r>
    </w:p>
    <w:p w:rsidR="000A5108" w:rsidRDefault="000A5108" w:rsidP="000A51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Способы выражения подлежащего.</w:t>
      </w:r>
    </w:p>
    <w:p w:rsidR="000A5108" w:rsidRDefault="000A5108" w:rsidP="000A51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сказуемого (простое глагольное, составное глагольное, составное именное) и способы его выражения.</w:t>
      </w:r>
    </w:p>
    <w:p w:rsidR="000A5108" w:rsidRDefault="000A5108" w:rsidP="000A51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Тире между подлежащим и сказуемым.</w:t>
      </w:r>
    </w:p>
    <w:p w:rsidR="000A5108" w:rsidRDefault="000A5108" w:rsidP="000A51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>
        <w:rPr>
          <w:rFonts w:ascii="Times New Roman" w:hAnsi="Times New Roman"/>
          <w:b/>
          <w:color w:val="000000"/>
          <w:sz w:val="28"/>
        </w:rPr>
        <w:t>большинство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меньшинство</w:t>
      </w:r>
      <w:r>
        <w:rPr>
          <w:rFonts w:ascii="Times New Roman" w:hAnsi="Times New Roman"/>
          <w:color w:val="000000"/>
          <w:sz w:val="28"/>
        </w:rPr>
        <w:t>, количественными сочетаниями.</w:t>
      </w:r>
    </w:p>
    <w:p w:rsidR="000A5108" w:rsidRDefault="000A5108" w:rsidP="000A5108">
      <w:pPr>
        <w:spacing w:after="0" w:line="264" w:lineRule="auto"/>
        <w:ind w:left="120"/>
        <w:jc w:val="both"/>
      </w:pPr>
    </w:p>
    <w:p w:rsidR="000A5108" w:rsidRDefault="000A5108" w:rsidP="000A510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Второстепенные члены предложения</w:t>
      </w:r>
    </w:p>
    <w:p w:rsidR="000A5108" w:rsidRDefault="000A5108" w:rsidP="000A51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Второстепенные члены предложения, их виды.</w:t>
      </w:r>
    </w:p>
    <w:p w:rsidR="000A5108" w:rsidRDefault="000A5108" w:rsidP="000A51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как второстепенный член предложения. Определения согласованные и несогласованные.</w:t>
      </w:r>
    </w:p>
    <w:p w:rsidR="000A5108" w:rsidRDefault="000A5108" w:rsidP="000A51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Приложение как особый вид определения.</w:t>
      </w:r>
    </w:p>
    <w:p w:rsidR="000A5108" w:rsidRDefault="000A5108" w:rsidP="000A51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Дополнение как второстепенный член предложения.</w:t>
      </w:r>
    </w:p>
    <w:p w:rsidR="000A5108" w:rsidRDefault="000A5108" w:rsidP="000A51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Дополнения прямые и косвенные.</w:t>
      </w:r>
    </w:p>
    <w:p w:rsidR="000A5108" w:rsidRDefault="000A5108" w:rsidP="000A51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0A5108" w:rsidRDefault="000A5108" w:rsidP="000A5108">
      <w:pPr>
        <w:spacing w:after="0" w:line="264" w:lineRule="auto"/>
        <w:ind w:left="120"/>
        <w:jc w:val="both"/>
      </w:pPr>
    </w:p>
    <w:p w:rsidR="000A5108" w:rsidRDefault="000A5108" w:rsidP="000A510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Односоставные предложения</w:t>
      </w:r>
    </w:p>
    <w:p w:rsidR="000A5108" w:rsidRDefault="000A5108" w:rsidP="000A51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Односоставные предложения, их грамматические признаки.</w:t>
      </w:r>
    </w:p>
    <w:p w:rsidR="000A5108" w:rsidRDefault="000A5108" w:rsidP="000A51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Грамматические различия односоставных предложений и двусоставных неполных предложений.</w:t>
      </w:r>
    </w:p>
    <w:p w:rsidR="000A5108" w:rsidRDefault="000A5108" w:rsidP="000A51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0A5108" w:rsidRDefault="000A5108" w:rsidP="000A51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Синтаксическая синонимия односоставных и двусоставных предложений.</w:t>
      </w:r>
    </w:p>
    <w:p w:rsidR="000A5108" w:rsidRDefault="000A5108" w:rsidP="000A51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Употребление односоставных предложений в речи.</w:t>
      </w:r>
    </w:p>
    <w:p w:rsidR="000A5108" w:rsidRDefault="000A5108" w:rsidP="000A5108">
      <w:pPr>
        <w:spacing w:after="0" w:line="264" w:lineRule="auto"/>
        <w:ind w:left="120"/>
        <w:jc w:val="both"/>
      </w:pPr>
    </w:p>
    <w:p w:rsidR="000A5108" w:rsidRDefault="000A5108" w:rsidP="000A510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Простое осложнённое предложение</w:t>
      </w:r>
    </w:p>
    <w:p w:rsidR="000A5108" w:rsidRDefault="000A5108" w:rsidP="000A510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Предложения с однородными членами</w:t>
      </w:r>
    </w:p>
    <w:p w:rsidR="000A5108" w:rsidRDefault="000A5108" w:rsidP="000A51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0A5108" w:rsidRDefault="000A5108" w:rsidP="000A51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Однородные и неоднородные определения.</w:t>
      </w:r>
    </w:p>
    <w:p w:rsidR="000A5108" w:rsidRDefault="000A5108" w:rsidP="000A51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обобщающими словами при однородных членах.</w:t>
      </w:r>
    </w:p>
    <w:p w:rsidR="000A5108" w:rsidRDefault="000A5108" w:rsidP="000A51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Нормы построения предложений с однородными членами, связанными двойными союзами </w:t>
      </w:r>
      <w:r>
        <w:rPr>
          <w:rFonts w:ascii="Times New Roman" w:hAnsi="Times New Roman"/>
          <w:b/>
          <w:color w:val="000000"/>
          <w:sz w:val="28"/>
        </w:rPr>
        <w:t>не только… но 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как… так и.</w:t>
      </w:r>
    </w:p>
    <w:p w:rsidR="000A5108" w:rsidRDefault="000A5108" w:rsidP="000A51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proofErr w:type="gramStart"/>
      <w:r>
        <w:rPr>
          <w:rFonts w:ascii="Times New Roman" w:hAnsi="Times New Roman"/>
          <w:b/>
          <w:color w:val="000000"/>
          <w:sz w:val="28"/>
        </w:rPr>
        <w:t>и...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или... или</w:t>
      </w:r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либo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... </w:t>
      </w:r>
      <w:proofErr w:type="spellStart"/>
      <w:r>
        <w:rPr>
          <w:rFonts w:ascii="Times New Roman" w:hAnsi="Times New Roman"/>
          <w:b/>
          <w:color w:val="000000"/>
          <w:sz w:val="28"/>
        </w:rPr>
        <w:t>либo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ни... ни</w:t>
      </w:r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тo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... </w:t>
      </w:r>
      <w:proofErr w:type="spellStart"/>
      <w:r>
        <w:rPr>
          <w:rFonts w:ascii="Times New Roman" w:hAnsi="Times New Roman"/>
          <w:b/>
          <w:color w:val="000000"/>
          <w:sz w:val="28"/>
        </w:rPr>
        <w:t>тo</w:t>
      </w:r>
      <w:proofErr w:type="spellEnd"/>
      <w:r>
        <w:rPr>
          <w:rFonts w:ascii="Times New Roman" w:hAnsi="Times New Roman"/>
          <w:color w:val="000000"/>
          <w:sz w:val="28"/>
        </w:rPr>
        <w:t>).</w:t>
      </w:r>
    </w:p>
    <w:p w:rsidR="000A5108" w:rsidRDefault="000A5108" w:rsidP="000A51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постановки знаков препинания в предложениях с обобщающими словами при однородных членах.</w:t>
      </w:r>
    </w:p>
    <w:p w:rsidR="000A5108" w:rsidRDefault="000A5108" w:rsidP="000A51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постановки знаков препинания в простом и сложном предложениях с союзом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.</w:t>
      </w:r>
    </w:p>
    <w:p w:rsidR="000A5108" w:rsidRDefault="000A5108" w:rsidP="000A5108">
      <w:pPr>
        <w:spacing w:after="0" w:line="264" w:lineRule="auto"/>
        <w:ind w:left="120"/>
        <w:jc w:val="both"/>
      </w:pPr>
    </w:p>
    <w:p w:rsidR="000A5108" w:rsidRDefault="000A5108" w:rsidP="000A510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Предложения с обособленными членами</w:t>
      </w:r>
    </w:p>
    <w:p w:rsidR="000A5108" w:rsidRDefault="000A5108" w:rsidP="000A51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0A5108" w:rsidRDefault="000A5108" w:rsidP="000A51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Уточняющие члены предложения, пояснительные и присоединительные конструкции.</w:t>
      </w:r>
    </w:p>
    <w:p w:rsidR="000A5108" w:rsidRDefault="000A5108" w:rsidP="000A51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0A5108" w:rsidRDefault="000A5108" w:rsidP="000A5108">
      <w:pPr>
        <w:spacing w:after="0" w:line="264" w:lineRule="auto"/>
        <w:ind w:left="120"/>
        <w:jc w:val="both"/>
      </w:pPr>
    </w:p>
    <w:p w:rsidR="000A5108" w:rsidRDefault="000A5108" w:rsidP="000A510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Предложения с обращениями, вводными и вставными конструкциями</w:t>
      </w:r>
    </w:p>
    <w:p w:rsidR="000A5108" w:rsidRDefault="000A5108" w:rsidP="000A51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Обращение. Основные функции обращения. Распространённое и нераспространённое обращение.</w:t>
      </w:r>
    </w:p>
    <w:p w:rsidR="000A5108" w:rsidRDefault="000A5108" w:rsidP="000A51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Вводные конструкции.</w:t>
      </w:r>
    </w:p>
    <w:p w:rsidR="000A5108" w:rsidRDefault="000A5108" w:rsidP="000A51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0A5108" w:rsidRDefault="000A5108" w:rsidP="000A51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Вставные конструкции.</w:t>
      </w:r>
    </w:p>
    <w:p w:rsidR="000A5108" w:rsidRDefault="000A5108" w:rsidP="000A51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Омонимия членов предложения и вводных слов, словосочетаний и предложений.</w:t>
      </w:r>
    </w:p>
    <w:p w:rsidR="000A5108" w:rsidRDefault="000A5108" w:rsidP="000A51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0A5108" w:rsidRDefault="000A5108" w:rsidP="000A51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FF61DB" w:rsidRDefault="000A5108" w:rsidP="000A5108">
      <w:r>
        <w:rPr>
          <w:rFonts w:ascii="Times New Roman" w:hAnsi="Times New Roman"/>
          <w:color w:val="000000"/>
          <w:sz w:val="28"/>
        </w:rPr>
        <w:t>Синтаксический и пунктуационный анализ простых предложений</w:t>
      </w:r>
    </w:p>
    <w:sectPr w:rsidR="00FF61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5F3"/>
    <w:rsid w:val="000A5108"/>
    <w:rsid w:val="0090614C"/>
    <w:rsid w:val="00CC0BC5"/>
    <w:rsid w:val="00D105F3"/>
    <w:rsid w:val="00FF6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16299"/>
  <w15:chartTrackingRefBased/>
  <w15:docId w15:val="{37F3C0A9-D7B5-4368-8126-7A51BB35F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05F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1732</Words>
  <Characters>9874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nurgalieva.inna2012@outlook.com</dc:creator>
  <cp:keywords/>
  <dc:description/>
  <cp:lastModifiedBy>nurgalieva.inna2012@outlook.com</cp:lastModifiedBy>
  <cp:revision>4</cp:revision>
  <dcterms:created xsi:type="dcterms:W3CDTF">2024-11-06T16:48:00Z</dcterms:created>
  <dcterms:modified xsi:type="dcterms:W3CDTF">2024-11-06T17:17:00Z</dcterms:modified>
</cp:coreProperties>
</file>