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BC" w:rsidRP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  <w:sectPr w:rsidR="006422BC" w:rsidRPr="006422BC" w:rsidSect="006422BC">
          <w:pgSz w:w="11909" w:h="16834"/>
          <w:pgMar w:top="0" w:right="143" w:bottom="142" w:left="142" w:header="720" w:footer="720" w:gutter="0"/>
          <w:pgNumType w:start="1"/>
          <w:cols w:space="720"/>
        </w:sectPr>
      </w:pPr>
      <w:bookmarkStart w:id="0" w:name="kix.m2pmawkomdbm" w:colFirst="0" w:colLast="0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A5F372" wp14:editId="0A793BBA">
            <wp:simplePos x="0" y="0"/>
            <wp:positionH relativeFrom="column">
              <wp:posOffset>3816350</wp:posOffset>
            </wp:positionH>
            <wp:positionV relativeFrom="paragraph">
              <wp:align>top</wp:align>
            </wp:positionV>
            <wp:extent cx="7551420" cy="10515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82855640492009229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kix.whxxhucaf2kw" w:colFirst="0" w:colLast="0"/>
      <w:bookmarkStart w:id="2" w:name="kix.a0f7m81ze4t8" w:colFirst="0" w:colLast="0"/>
      <w:bookmarkEnd w:id="1"/>
      <w:bookmarkEnd w:id="2"/>
    </w:p>
    <w:p w:rsidR="006422BC" w:rsidRPr="00313D0B" w:rsidRDefault="006422BC" w:rsidP="006422BC">
      <w:pPr>
        <w:rPr>
          <w:rFonts w:ascii="Times New Roman" w:hAnsi="Times New Roman" w:cs="Times New Roman"/>
          <w:b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13D0B">
        <w:rPr>
          <w:rFonts w:ascii="Times New Roman" w:hAnsi="Times New Roman" w:cs="Times New Roman"/>
          <w:sz w:val="24"/>
          <w:szCs w:val="24"/>
        </w:rPr>
        <w:t>Курс «Основы финансовой грамотности» предназнач</w:t>
      </w:r>
      <w:r>
        <w:rPr>
          <w:rFonts w:ascii="Times New Roman" w:hAnsi="Times New Roman" w:cs="Times New Roman"/>
          <w:sz w:val="24"/>
          <w:szCs w:val="24"/>
        </w:rPr>
        <w:t xml:space="preserve">ен для учащихся 8 </w:t>
      </w:r>
      <w:r w:rsidRPr="00313D0B">
        <w:rPr>
          <w:rFonts w:ascii="Times New Roman" w:hAnsi="Times New Roman" w:cs="Times New Roman"/>
          <w:sz w:val="24"/>
          <w:szCs w:val="24"/>
        </w:rPr>
        <w:t>классов школ в рамках изучения предметов «Обществознание» и «Экономика», а также для допол</w:t>
      </w:r>
      <w:r>
        <w:rPr>
          <w:rFonts w:ascii="Times New Roman" w:hAnsi="Times New Roman" w:cs="Times New Roman"/>
          <w:sz w:val="24"/>
          <w:szCs w:val="24"/>
        </w:rPr>
        <w:t>нительных уроков по тематике фи</w:t>
      </w:r>
      <w:r w:rsidRPr="00313D0B">
        <w:rPr>
          <w:rFonts w:ascii="Times New Roman" w:hAnsi="Times New Roman" w:cs="Times New Roman"/>
          <w:sz w:val="24"/>
          <w:szCs w:val="24"/>
        </w:rPr>
        <w:t xml:space="preserve">нансовой грамотности и использования в системе профессионального </w:t>
      </w:r>
      <w:r>
        <w:rPr>
          <w:rFonts w:ascii="Times New Roman" w:hAnsi="Times New Roman" w:cs="Times New Roman"/>
          <w:sz w:val="24"/>
          <w:szCs w:val="24"/>
        </w:rPr>
        <w:t>или семьи. Основная задача пред</w:t>
      </w:r>
      <w:r w:rsidRPr="00313D0B">
        <w:rPr>
          <w:rFonts w:ascii="Times New Roman" w:hAnsi="Times New Roman" w:cs="Times New Roman"/>
          <w:sz w:val="24"/>
          <w:szCs w:val="24"/>
        </w:rPr>
        <w:t>мета — научить школьников: · использовать свои образования. Цели курса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курсе «Основы финансовой грамо</w:t>
      </w:r>
      <w:r>
        <w:rPr>
          <w:rFonts w:ascii="Times New Roman" w:hAnsi="Times New Roman" w:cs="Times New Roman"/>
          <w:sz w:val="24"/>
          <w:szCs w:val="24"/>
        </w:rPr>
        <w:t>тности» изучаются вопросы управ</w:t>
      </w:r>
      <w:r w:rsidRPr="00313D0B">
        <w:rPr>
          <w:rFonts w:ascii="Times New Roman" w:hAnsi="Times New Roman" w:cs="Times New Roman"/>
          <w:sz w:val="24"/>
          <w:szCs w:val="24"/>
        </w:rPr>
        <w:t>ления деньгами, но не на уровне государства или компании, а на уровне отдельно взятого человека активы наилучшим образом. В идеале все виды капитала (в том числе человеческий капитал) должны работать на человека, т. е. приносить доход или удовлетворять те потребности, которые действительно необходимы; · планировать и контролировать доходы и расходы. При этом нужно не только финансировать свои текущие расходы, но и постепенно создавать сбережения для реализации долгосрочных целей; · применять финансовые инструм</w:t>
      </w:r>
      <w:r>
        <w:rPr>
          <w:rFonts w:ascii="Times New Roman" w:hAnsi="Times New Roman" w:cs="Times New Roman"/>
          <w:sz w:val="24"/>
          <w:szCs w:val="24"/>
        </w:rPr>
        <w:t>енты (депозиты, кредиты, платёж</w:t>
      </w:r>
      <w:r w:rsidRPr="00313D0B">
        <w:rPr>
          <w:rFonts w:ascii="Times New Roman" w:hAnsi="Times New Roman" w:cs="Times New Roman"/>
          <w:sz w:val="24"/>
          <w:szCs w:val="24"/>
        </w:rPr>
        <w:t>ные карты, страховки и т. д.) в разных жизненных ситуациях. Это поможет учащимся эффективно достигать л</w:t>
      </w:r>
      <w:r>
        <w:rPr>
          <w:rFonts w:ascii="Times New Roman" w:hAnsi="Times New Roman" w:cs="Times New Roman"/>
          <w:sz w:val="24"/>
          <w:szCs w:val="24"/>
        </w:rPr>
        <w:t>ичных финансовых це</w:t>
      </w:r>
      <w:r w:rsidRPr="00313D0B">
        <w:rPr>
          <w:rFonts w:ascii="Times New Roman" w:hAnsi="Times New Roman" w:cs="Times New Roman"/>
          <w:sz w:val="24"/>
          <w:szCs w:val="24"/>
        </w:rPr>
        <w:t>лей, связанных с управлением рас</w:t>
      </w:r>
      <w:r>
        <w:rPr>
          <w:rFonts w:ascii="Times New Roman" w:hAnsi="Times New Roman" w:cs="Times New Roman"/>
          <w:sz w:val="24"/>
          <w:szCs w:val="24"/>
        </w:rPr>
        <w:t>ходами, защитой от рисков, полу</w:t>
      </w:r>
      <w:r w:rsidRPr="00313D0B">
        <w:rPr>
          <w:rFonts w:ascii="Times New Roman" w:hAnsi="Times New Roman" w:cs="Times New Roman"/>
          <w:sz w:val="24"/>
          <w:szCs w:val="24"/>
        </w:rPr>
        <w:t>чением дохода от инвестиций. Главная задача курса — привить</w:t>
      </w:r>
      <w:r>
        <w:rPr>
          <w:rFonts w:ascii="Times New Roman" w:hAnsi="Times New Roman" w:cs="Times New Roman"/>
          <w:sz w:val="24"/>
          <w:szCs w:val="24"/>
        </w:rPr>
        <w:t xml:space="preserve"> учащимся критическую оценку фи</w:t>
      </w:r>
      <w:r w:rsidRPr="00313D0B">
        <w:rPr>
          <w:rFonts w:ascii="Times New Roman" w:hAnsi="Times New Roman" w:cs="Times New Roman"/>
          <w:sz w:val="24"/>
          <w:szCs w:val="24"/>
        </w:rPr>
        <w:t>нансовых предложений с учётом их преи</w:t>
      </w:r>
      <w:r>
        <w:rPr>
          <w:rFonts w:ascii="Times New Roman" w:hAnsi="Times New Roman" w:cs="Times New Roman"/>
          <w:sz w:val="24"/>
          <w:szCs w:val="24"/>
        </w:rPr>
        <w:t xml:space="preserve">муществ и недостатков и умение </w:t>
      </w:r>
      <w:r w:rsidRPr="00313D0B">
        <w:rPr>
          <w:rFonts w:ascii="Times New Roman" w:hAnsi="Times New Roman" w:cs="Times New Roman"/>
          <w:sz w:val="24"/>
          <w:szCs w:val="24"/>
        </w:rPr>
        <w:t>делать осознанный выбор, чтобы добиваться защиты, сохранения и приумножения личного финансового благополучия.</w:t>
      </w:r>
    </w:p>
    <w:p w:rsidR="006422BC" w:rsidRDefault="006422BC" w:rsidP="006422BC">
      <w:pPr>
        <w:rPr>
          <w:rFonts w:ascii="Times New Roman" w:hAnsi="Times New Roman" w:cs="Times New Roman"/>
          <w:b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6422BC" w:rsidRPr="002F0BCE" w:rsidRDefault="006422BC" w:rsidP="006422BC">
      <w:pPr>
        <w:rPr>
          <w:rFonts w:ascii="Times New Roman" w:hAnsi="Times New Roman" w:cs="Times New Roman"/>
          <w:b/>
          <w:sz w:val="24"/>
          <w:szCs w:val="24"/>
        </w:rPr>
      </w:pPr>
      <w:r w:rsidRPr="00313D0B">
        <w:rPr>
          <w:rFonts w:ascii="Times New Roman" w:hAnsi="Times New Roman" w:cs="Times New Roman"/>
          <w:sz w:val="24"/>
          <w:szCs w:val="24"/>
        </w:rPr>
        <w:t xml:space="preserve">Предметные: · формирование знаний о базовых </w:t>
      </w:r>
      <w:r>
        <w:rPr>
          <w:rFonts w:ascii="Times New Roman" w:hAnsi="Times New Roman" w:cs="Times New Roman"/>
          <w:sz w:val="24"/>
          <w:szCs w:val="24"/>
        </w:rPr>
        <w:t>финансовых инструментах и основ</w:t>
      </w:r>
      <w:r w:rsidRPr="00313D0B">
        <w:rPr>
          <w:rFonts w:ascii="Times New Roman" w:hAnsi="Times New Roman" w:cs="Times New Roman"/>
          <w:sz w:val="24"/>
          <w:szCs w:val="24"/>
        </w:rPr>
        <w:t>ных типах финансовых посредников; · формирование навыков критиче</w:t>
      </w:r>
      <w:r>
        <w:rPr>
          <w:rFonts w:ascii="Times New Roman" w:hAnsi="Times New Roman" w:cs="Times New Roman"/>
          <w:sz w:val="24"/>
          <w:szCs w:val="24"/>
        </w:rPr>
        <w:t>ского анализа различных финансо</w:t>
      </w:r>
      <w:r w:rsidRPr="00313D0B">
        <w:rPr>
          <w:rFonts w:ascii="Times New Roman" w:hAnsi="Times New Roman" w:cs="Times New Roman"/>
          <w:sz w:val="24"/>
          <w:szCs w:val="24"/>
        </w:rPr>
        <w:t>вых предложений с учётом их преимуществ и недостатков; · формирование навыков принятия финансовых решений в типичных жизненных ситуациях; · получение мотивации к самосто</w:t>
      </w:r>
      <w:r>
        <w:rPr>
          <w:rFonts w:ascii="Times New Roman" w:hAnsi="Times New Roman" w:cs="Times New Roman"/>
          <w:sz w:val="24"/>
          <w:szCs w:val="24"/>
        </w:rPr>
        <w:t>ятельному изучению личных финан</w:t>
      </w:r>
      <w:r w:rsidRPr="00313D0B">
        <w:rPr>
          <w:rFonts w:ascii="Times New Roman" w:hAnsi="Times New Roman" w:cs="Times New Roman"/>
          <w:sz w:val="24"/>
          <w:szCs w:val="24"/>
        </w:rPr>
        <w:t xml:space="preserve">сов на более глубоком уровне. Метапредметные: · формирование навыков сбора и критического анализа информации; · формирование навыков принятия решений.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Личностные: · формирование ответственного и </w:t>
      </w:r>
      <w:r>
        <w:rPr>
          <w:rFonts w:ascii="Times New Roman" w:hAnsi="Times New Roman" w:cs="Times New Roman"/>
          <w:sz w:val="24"/>
          <w:szCs w:val="24"/>
        </w:rPr>
        <w:t>осознанного отношения к управле</w:t>
      </w:r>
      <w:r w:rsidRPr="00313D0B">
        <w:rPr>
          <w:rFonts w:ascii="Times New Roman" w:hAnsi="Times New Roman" w:cs="Times New Roman"/>
          <w:sz w:val="24"/>
          <w:szCs w:val="24"/>
        </w:rPr>
        <w:t>нию личными финансами.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Обучающийся научится: · разбираться в своих активах и пассивах; · планировать свои доходы и расходы; · формулировать личные финансовые цели; · понимать основные риски, угрожающие финансовому благополучию семьи; · видеть предназначение базовых </w:t>
      </w:r>
      <w:r>
        <w:rPr>
          <w:rFonts w:ascii="Times New Roman" w:hAnsi="Times New Roman" w:cs="Times New Roman"/>
          <w:sz w:val="24"/>
          <w:szCs w:val="24"/>
        </w:rPr>
        <w:t>финансовых услуг: банковских де</w:t>
      </w:r>
      <w:r w:rsidRPr="00313D0B">
        <w:rPr>
          <w:rFonts w:ascii="Times New Roman" w:hAnsi="Times New Roman" w:cs="Times New Roman"/>
          <w:sz w:val="24"/>
          <w:szCs w:val="24"/>
        </w:rPr>
        <w:t xml:space="preserve">позитов и кредитов, платёжных карт, дистанционного банковского обслуживания, страховых программ и т. д.; · представлять типичные ошибки </w:t>
      </w:r>
      <w:r>
        <w:rPr>
          <w:rFonts w:ascii="Times New Roman" w:hAnsi="Times New Roman" w:cs="Times New Roman"/>
          <w:sz w:val="24"/>
          <w:szCs w:val="24"/>
        </w:rPr>
        <w:t>при использовании базовых финан</w:t>
      </w:r>
      <w:r w:rsidRPr="00313D0B">
        <w:rPr>
          <w:rFonts w:ascii="Times New Roman" w:hAnsi="Times New Roman" w:cs="Times New Roman"/>
          <w:sz w:val="24"/>
          <w:szCs w:val="24"/>
        </w:rPr>
        <w:t>совых услуг;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7 Пример рабочей программы · подбирать финансовые инструменты для управления расходами, защиты от рисков и получения инвестиционного дохода; · критически оценивать и сравнива</w:t>
      </w:r>
      <w:r>
        <w:rPr>
          <w:rFonts w:ascii="Times New Roman" w:hAnsi="Times New Roman" w:cs="Times New Roman"/>
          <w:sz w:val="24"/>
          <w:szCs w:val="24"/>
        </w:rPr>
        <w:t>ть финансовые предложения с учё</w:t>
      </w:r>
      <w:r w:rsidRPr="00313D0B">
        <w:rPr>
          <w:rFonts w:ascii="Times New Roman" w:hAnsi="Times New Roman" w:cs="Times New Roman"/>
          <w:sz w:val="24"/>
          <w:szCs w:val="24"/>
        </w:rPr>
        <w:t>том их преимуществ и недостатков; · понимать специализацию и роль финансовых посредников в области банковских, страховых и инвестиционных услуг; · разбираться в основных видах налогов и налоговых вычетов; · представлять суть работы государственной пенсионной системы и корпоративных пенсионных программ; · понимать основные виды махин</w:t>
      </w:r>
      <w:r>
        <w:rPr>
          <w:rFonts w:ascii="Times New Roman" w:hAnsi="Times New Roman" w:cs="Times New Roman"/>
          <w:sz w:val="24"/>
          <w:szCs w:val="24"/>
        </w:rPr>
        <w:t>аций с банковскими картами, кре</w:t>
      </w:r>
      <w:r w:rsidRPr="00313D0B">
        <w:rPr>
          <w:rFonts w:ascii="Times New Roman" w:hAnsi="Times New Roman" w:cs="Times New Roman"/>
          <w:sz w:val="24"/>
          <w:szCs w:val="24"/>
        </w:rPr>
        <w:t xml:space="preserve">дитами, инвестициями и способы защиты от них.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· составлять семейный бюджет и личный финансовый план; · оценивать </w:t>
      </w:r>
      <w:r w:rsidRPr="00313D0B">
        <w:rPr>
          <w:rFonts w:ascii="Times New Roman" w:hAnsi="Times New Roman" w:cs="Times New Roman"/>
          <w:sz w:val="24"/>
          <w:szCs w:val="24"/>
        </w:rPr>
        <w:lastRenderedPageBreak/>
        <w:t>различные виды личног</w:t>
      </w:r>
      <w:r>
        <w:rPr>
          <w:rFonts w:ascii="Times New Roman" w:hAnsi="Times New Roman" w:cs="Times New Roman"/>
          <w:sz w:val="24"/>
          <w:szCs w:val="24"/>
        </w:rPr>
        <w:t>о капитала, в том числе финансо</w:t>
      </w:r>
      <w:r w:rsidRPr="00313D0B">
        <w:rPr>
          <w:rFonts w:ascii="Times New Roman" w:hAnsi="Times New Roman" w:cs="Times New Roman"/>
          <w:sz w:val="24"/>
          <w:szCs w:val="24"/>
        </w:rPr>
        <w:t>вые активы и человеческий капитал; · вести учёт личных расходов и доходов; · рассчитывать стоимость использов</w:t>
      </w:r>
      <w:r>
        <w:rPr>
          <w:rFonts w:ascii="Times New Roman" w:hAnsi="Times New Roman" w:cs="Times New Roman"/>
          <w:sz w:val="24"/>
          <w:szCs w:val="24"/>
        </w:rPr>
        <w:t>ания банковских, страховых и ин</w:t>
      </w:r>
      <w:r w:rsidRPr="00313D0B">
        <w:rPr>
          <w:rFonts w:ascii="Times New Roman" w:hAnsi="Times New Roman" w:cs="Times New Roman"/>
          <w:sz w:val="24"/>
          <w:szCs w:val="24"/>
        </w:rPr>
        <w:t>вестиционных продуктов; · находить и анализировать информацию, необходимую при выборе финансовых услуг; · рассчитывать доход от инвестирования и сравнивать с инфляцией;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· сравнивать различные виды инвестиций по критериям доходности, надёжности и ликвидности; · рассчитывать личный доход с учётом налогов и налоговых вычетов; · подбирать инвестиционные инструменты для формирования частной пенсии; · сравнивать и выбирать финансовых пос</w:t>
      </w:r>
      <w:r>
        <w:rPr>
          <w:rFonts w:ascii="Times New Roman" w:hAnsi="Times New Roman" w:cs="Times New Roman"/>
          <w:sz w:val="24"/>
          <w:szCs w:val="24"/>
        </w:rPr>
        <w:t>редников в области банков</w:t>
      </w:r>
      <w:r w:rsidRPr="00313D0B">
        <w:rPr>
          <w:rFonts w:ascii="Times New Roman" w:hAnsi="Times New Roman" w:cs="Times New Roman"/>
          <w:sz w:val="24"/>
          <w:szCs w:val="24"/>
        </w:rPr>
        <w:t>ских, страховых и инвестиционных услуг; · знать и защищать свои права ка</w:t>
      </w:r>
      <w:r>
        <w:rPr>
          <w:rFonts w:ascii="Times New Roman" w:hAnsi="Times New Roman" w:cs="Times New Roman"/>
          <w:sz w:val="24"/>
          <w:szCs w:val="24"/>
        </w:rPr>
        <w:t>к потребителя финансовых услуг.</w:t>
      </w: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p w:rsidR="006422BC" w:rsidRPr="002F0BCE" w:rsidRDefault="006422BC" w:rsidP="00642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0B">
        <w:rPr>
          <w:rFonts w:ascii="Times New Roman" w:hAnsi="Times New Roman" w:cs="Times New Roman"/>
          <w:b/>
          <w:sz w:val="24"/>
          <w:szCs w:val="24"/>
        </w:rPr>
        <w:t>Глава 1</w:t>
      </w:r>
      <w:r w:rsidRPr="00313D0B">
        <w:rPr>
          <w:rFonts w:ascii="Times New Roman" w:hAnsi="Times New Roman" w:cs="Times New Roman"/>
          <w:sz w:val="24"/>
          <w:szCs w:val="24"/>
        </w:rPr>
        <w:t>. Личное финансовое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Человеческий капитал. Что такое капитал. Виды человеческого </w:t>
      </w:r>
      <w:r>
        <w:rPr>
          <w:rFonts w:ascii="Times New Roman" w:hAnsi="Times New Roman" w:cs="Times New Roman"/>
          <w:sz w:val="24"/>
          <w:szCs w:val="24"/>
        </w:rPr>
        <w:t>капи</w:t>
      </w:r>
      <w:r w:rsidRPr="00313D0B">
        <w:rPr>
          <w:rFonts w:ascii="Times New Roman" w:hAnsi="Times New Roman" w:cs="Times New Roman"/>
          <w:sz w:val="24"/>
          <w:szCs w:val="24"/>
        </w:rPr>
        <w:t>тала. Применение человеческого капитала. Принятие решений. Способы прин</w:t>
      </w:r>
      <w:r>
        <w:rPr>
          <w:rFonts w:ascii="Times New Roman" w:hAnsi="Times New Roman" w:cs="Times New Roman"/>
          <w:sz w:val="24"/>
          <w:szCs w:val="24"/>
        </w:rPr>
        <w:t>ятия решений. Этапы принятия ре</w:t>
      </w:r>
      <w:r w:rsidRPr="00313D0B">
        <w:rPr>
          <w:rFonts w:ascii="Times New Roman" w:hAnsi="Times New Roman" w:cs="Times New Roman"/>
          <w:sz w:val="24"/>
          <w:szCs w:val="24"/>
        </w:rPr>
        <w:t>шений: определение целей (кратк</w:t>
      </w:r>
      <w:r>
        <w:rPr>
          <w:rFonts w:ascii="Times New Roman" w:hAnsi="Times New Roman" w:cs="Times New Roman"/>
          <w:sz w:val="24"/>
          <w:szCs w:val="24"/>
        </w:rPr>
        <w:t>осрочных, среднесрочных и долго</w:t>
      </w:r>
      <w:r w:rsidRPr="00313D0B">
        <w:rPr>
          <w:rFonts w:ascii="Times New Roman" w:hAnsi="Times New Roman" w:cs="Times New Roman"/>
          <w:sz w:val="24"/>
          <w:szCs w:val="24"/>
        </w:rPr>
        <w:t>срочных), подбор альтернатив и выбор лучшего варианта. Особенности принятия финансовых решений. Домашняя бухгалтерия. Что тако</w:t>
      </w:r>
      <w:r>
        <w:rPr>
          <w:rFonts w:ascii="Times New Roman" w:hAnsi="Times New Roman" w:cs="Times New Roman"/>
          <w:sz w:val="24"/>
          <w:szCs w:val="24"/>
        </w:rPr>
        <w:t>е активы и пассивы. Потребитель</w:t>
      </w:r>
      <w:r w:rsidRPr="00313D0B">
        <w:rPr>
          <w:rFonts w:ascii="Times New Roman" w:hAnsi="Times New Roman" w:cs="Times New Roman"/>
          <w:sz w:val="24"/>
          <w:szCs w:val="24"/>
        </w:rPr>
        <w:t>ские и инвестиционные активы. Ви</w:t>
      </w:r>
      <w:r>
        <w:rPr>
          <w:rFonts w:ascii="Times New Roman" w:hAnsi="Times New Roman" w:cs="Times New Roman"/>
          <w:sz w:val="24"/>
          <w:szCs w:val="24"/>
        </w:rPr>
        <w:t>ды пассивов. Эффективное исполь</w:t>
      </w:r>
      <w:r w:rsidRPr="00313D0B">
        <w:rPr>
          <w:rFonts w:ascii="Times New Roman" w:hAnsi="Times New Roman" w:cs="Times New Roman"/>
          <w:sz w:val="24"/>
          <w:szCs w:val="24"/>
        </w:rPr>
        <w:t>зование активов и пассивов. Ведение учёта активов и пассивов. 8 Пример рабочей программы Чистый капитал. Что такое доходы, расходы, бюджет, сбережения, долг. Основные источники дохода.</w:t>
      </w:r>
      <w:r>
        <w:rPr>
          <w:rFonts w:ascii="Times New Roman" w:hAnsi="Times New Roman" w:cs="Times New Roman"/>
          <w:sz w:val="24"/>
          <w:szCs w:val="24"/>
        </w:rPr>
        <w:t xml:space="preserve"> Основные статьи семейных расхо</w:t>
      </w:r>
      <w:r w:rsidRPr="00313D0B">
        <w:rPr>
          <w:rFonts w:ascii="Times New Roman" w:hAnsi="Times New Roman" w:cs="Times New Roman"/>
          <w:sz w:val="24"/>
          <w:szCs w:val="24"/>
        </w:rPr>
        <w:t>дов. Виды расходов: обязательные и необязательные, фиксированные и переменные. Как оптимизировать расходы. Составление бюджета. Составление личного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плана. Что такое личный финан</w:t>
      </w:r>
      <w:r w:rsidRPr="00313D0B">
        <w:rPr>
          <w:rFonts w:ascii="Times New Roman" w:hAnsi="Times New Roman" w:cs="Times New Roman"/>
          <w:sz w:val="24"/>
          <w:szCs w:val="24"/>
        </w:rPr>
        <w:t>совый план. Определение личных</w:t>
      </w:r>
      <w:r>
        <w:rPr>
          <w:rFonts w:ascii="Times New Roman" w:hAnsi="Times New Roman" w:cs="Times New Roman"/>
          <w:sz w:val="24"/>
          <w:szCs w:val="24"/>
        </w:rPr>
        <w:t xml:space="preserve"> финансовых целей исходя из жиз</w:t>
      </w:r>
      <w:r w:rsidRPr="00313D0B">
        <w:rPr>
          <w:rFonts w:ascii="Times New Roman" w:hAnsi="Times New Roman" w:cs="Times New Roman"/>
          <w:sz w:val="24"/>
          <w:szCs w:val="24"/>
        </w:rPr>
        <w:t>ненного цикла человека. Три группы целей: осуществление текущих трат, защита от наиболее важных рисков, формирование накоплений. Подбор альтернативных способов достижения целей: сокращение расходов, увеличение доходов, использование финансовых инструментов. Выбор стратегии достижения целей</w:t>
      </w:r>
      <w:r>
        <w:rPr>
          <w:rFonts w:ascii="Times New Roman" w:hAnsi="Times New Roman" w:cs="Times New Roman"/>
          <w:sz w:val="24"/>
          <w:szCs w:val="24"/>
        </w:rPr>
        <w:t>: формирование текущего, резерв</w:t>
      </w:r>
      <w:r w:rsidRPr="00313D0B">
        <w:rPr>
          <w:rFonts w:ascii="Times New Roman" w:hAnsi="Times New Roman" w:cs="Times New Roman"/>
          <w:sz w:val="24"/>
          <w:szCs w:val="24"/>
        </w:rPr>
        <w:t xml:space="preserve">ного и инвестиционного капитала. Необходимость сбережений. 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2.</w:t>
      </w:r>
      <w:r w:rsidRPr="00313D0B">
        <w:rPr>
          <w:rFonts w:ascii="Times New Roman" w:hAnsi="Times New Roman" w:cs="Times New Roman"/>
          <w:sz w:val="24"/>
          <w:szCs w:val="24"/>
        </w:rPr>
        <w:t xml:space="preserve"> Депозит Накопления и инфляция. Мотивация для формирования накоплений. Способы хранения денег, их преимущества и недостатки. Что такое инфляция и индекс потребительс</w:t>
      </w:r>
      <w:r>
        <w:rPr>
          <w:rFonts w:ascii="Times New Roman" w:hAnsi="Times New Roman" w:cs="Times New Roman"/>
          <w:sz w:val="24"/>
          <w:szCs w:val="24"/>
        </w:rPr>
        <w:t>ких цен. Причины инфляции. Прин</w:t>
      </w:r>
      <w:r w:rsidRPr="00313D0B">
        <w:rPr>
          <w:rFonts w:ascii="Times New Roman" w:hAnsi="Times New Roman" w:cs="Times New Roman"/>
          <w:sz w:val="24"/>
          <w:szCs w:val="24"/>
        </w:rPr>
        <w:t>ципы расчёта инфляции. Что такое депозит и какова его природа. Что такое банк, вклад и кредит. Функции и источники доход</w:t>
      </w:r>
      <w:r>
        <w:rPr>
          <w:rFonts w:ascii="Times New Roman" w:hAnsi="Times New Roman" w:cs="Times New Roman"/>
          <w:sz w:val="24"/>
          <w:szCs w:val="24"/>
        </w:rPr>
        <w:t>а банков. Роль Центрального бан</w:t>
      </w:r>
      <w:r w:rsidRPr="00313D0B">
        <w:rPr>
          <w:rFonts w:ascii="Times New Roman" w:hAnsi="Times New Roman" w:cs="Times New Roman"/>
          <w:sz w:val="24"/>
          <w:szCs w:val="24"/>
        </w:rPr>
        <w:t>ка Российской Федерации. Виды банковских вкладов: депозит и вклад до востребования. Основные хара</w:t>
      </w:r>
      <w:r>
        <w:rPr>
          <w:rFonts w:ascii="Times New Roman" w:hAnsi="Times New Roman" w:cs="Times New Roman"/>
          <w:sz w:val="24"/>
          <w:szCs w:val="24"/>
        </w:rPr>
        <w:t>ктеристики депозита: срок и про</w:t>
      </w:r>
      <w:r w:rsidRPr="00313D0B">
        <w:rPr>
          <w:rFonts w:ascii="Times New Roman" w:hAnsi="Times New Roman" w:cs="Times New Roman"/>
          <w:sz w:val="24"/>
          <w:szCs w:val="24"/>
        </w:rPr>
        <w:t>центная ставка. Основные преимущества и недостатки депозита. Роль депозита в личном финансовом плане. Условия депозита. Содержание депоз</w:t>
      </w:r>
      <w:r>
        <w:rPr>
          <w:rFonts w:ascii="Times New Roman" w:hAnsi="Times New Roman" w:cs="Times New Roman"/>
          <w:sz w:val="24"/>
          <w:szCs w:val="24"/>
        </w:rPr>
        <w:t>итного договора. Условия депози</w:t>
      </w:r>
      <w:r w:rsidRPr="00313D0B">
        <w:rPr>
          <w:rFonts w:ascii="Times New Roman" w:hAnsi="Times New Roman" w:cs="Times New Roman"/>
          <w:sz w:val="24"/>
          <w:szCs w:val="24"/>
        </w:rPr>
        <w:t>та: срок и процентная ставка, пери</w:t>
      </w:r>
      <w:r>
        <w:rPr>
          <w:rFonts w:ascii="Times New Roman" w:hAnsi="Times New Roman" w:cs="Times New Roman"/>
          <w:sz w:val="24"/>
          <w:szCs w:val="24"/>
        </w:rPr>
        <w:t>одичность начисления и капитали</w:t>
      </w:r>
      <w:r w:rsidRPr="00313D0B">
        <w:rPr>
          <w:rFonts w:ascii="Times New Roman" w:hAnsi="Times New Roman" w:cs="Times New Roman"/>
          <w:sz w:val="24"/>
          <w:szCs w:val="24"/>
        </w:rPr>
        <w:t xml:space="preserve">зация процентов, автоматическая пролонгация депозита, возможность пополнения счёта, досрочного частичного снятия средств и перевода вклада в другую валюту. Номинальная и реальная процентная ставка. Простые и сложные проценты. Выбор наиболее подходящего депозита. Управление рисками по депозиту. Что такое риск. Основные риски </w:t>
      </w:r>
      <w:r w:rsidRPr="00313D0B">
        <w:rPr>
          <w:rFonts w:ascii="Times New Roman" w:hAnsi="Times New Roman" w:cs="Times New Roman"/>
          <w:sz w:val="24"/>
          <w:szCs w:val="24"/>
        </w:rPr>
        <w:lastRenderedPageBreak/>
        <w:t>по депозиту (разорение банка, изме</w:t>
      </w:r>
      <w:r>
        <w:rPr>
          <w:rFonts w:ascii="Times New Roman" w:hAnsi="Times New Roman" w:cs="Times New Roman"/>
          <w:sz w:val="24"/>
          <w:szCs w:val="24"/>
        </w:rPr>
        <w:t>нение ставок по депозитам, реин</w:t>
      </w:r>
      <w:r w:rsidRPr="00313D0B">
        <w:rPr>
          <w:rFonts w:ascii="Times New Roman" w:hAnsi="Times New Roman" w:cs="Times New Roman"/>
          <w:sz w:val="24"/>
          <w:szCs w:val="24"/>
        </w:rPr>
        <w:t>вестирование, валютный риск, инфляция, ликвидность) и способы управления ими. Принципы работы системы страхования вкладов и Агентства по страхованию вкладов (АСВ). Что такое ликвидность. Особенности депозита в России. К</w:t>
      </w:r>
      <w:r>
        <w:rPr>
          <w:rFonts w:ascii="Times New Roman" w:hAnsi="Times New Roman" w:cs="Times New Roman"/>
          <w:sz w:val="24"/>
          <w:szCs w:val="24"/>
        </w:rPr>
        <w:t>лючевая ставка Банка России. На</w:t>
      </w:r>
      <w:r w:rsidRPr="00313D0B">
        <w:rPr>
          <w:rFonts w:ascii="Times New Roman" w:hAnsi="Times New Roman" w:cs="Times New Roman"/>
          <w:sz w:val="24"/>
          <w:szCs w:val="24"/>
        </w:rPr>
        <w:t xml:space="preserve">логообложение депозитов. 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3</w:t>
      </w:r>
      <w:r w:rsidRPr="00313D0B">
        <w:rPr>
          <w:rFonts w:ascii="Times New Roman" w:hAnsi="Times New Roman" w:cs="Times New Roman"/>
          <w:sz w:val="24"/>
          <w:szCs w:val="24"/>
        </w:rPr>
        <w:t>. Кредит Что такое кредит. Особенности банковского кредита. Основные виды кредита. Потребительский кредит. Основные характеристики кредита.</w:t>
      </w:r>
      <w:r>
        <w:rPr>
          <w:rFonts w:ascii="Times New Roman" w:hAnsi="Times New Roman" w:cs="Times New Roman"/>
          <w:sz w:val="24"/>
          <w:szCs w:val="24"/>
        </w:rPr>
        <w:t xml:space="preserve"> Платность, срочность и возврат</w:t>
      </w:r>
      <w:r w:rsidRPr="00313D0B">
        <w:rPr>
          <w:rFonts w:ascii="Times New Roman" w:hAnsi="Times New Roman" w:cs="Times New Roman"/>
          <w:sz w:val="24"/>
          <w:szCs w:val="24"/>
        </w:rPr>
        <w:t>ность. Составляющие платы за креди</w:t>
      </w:r>
      <w:r>
        <w:rPr>
          <w:rFonts w:ascii="Times New Roman" w:hAnsi="Times New Roman" w:cs="Times New Roman"/>
          <w:sz w:val="24"/>
          <w:szCs w:val="24"/>
        </w:rPr>
        <w:t>т: номинальная ставка, комис</w:t>
      </w:r>
      <w:r w:rsidRPr="00313D0B">
        <w:rPr>
          <w:rFonts w:ascii="Times New Roman" w:hAnsi="Times New Roman" w:cs="Times New Roman"/>
          <w:sz w:val="24"/>
          <w:szCs w:val="24"/>
        </w:rPr>
        <w:t>сии, страховки. Полная стоимость кредита и переплат</w:t>
      </w:r>
      <w:r>
        <w:rPr>
          <w:rFonts w:ascii="Times New Roman" w:hAnsi="Times New Roman" w:cs="Times New Roman"/>
          <w:sz w:val="24"/>
          <w:szCs w:val="24"/>
        </w:rPr>
        <w:t xml:space="preserve">а по кредиту. Стоимость денег во </w:t>
      </w:r>
      <w:r w:rsidRPr="00313D0B">
        <w:rPr>
          <w:rFonts w:ascii="Times New Roman" w:hAnsi="Times New Roman" w:cs="Times New Roman"/>
          <w:sz w:val="24"/>
          <w:szCs w:val="24"/>
        </w:rPr>
        <w:t>времени. Графи</w:t>
      </w:r>
      <w:r>
        <w:rPr>
          <w:rFonts w:ascii="Times New Roman" w:hAnsi="Times New Roman" w:cs="Times New Roman"/>
          <w:sz w:val="24"/>
          <w:szCs w:val="24"/>
        </w:rPr>
        <w:t xml:space="preserve">к платежей по кредиту: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0B">
        <w:rPr>
          <w:rFonts w:ascii="Times New Roman" w:hAnsi="Times New Roman" w:cs="Times New Roman"/>
          <w:sz w:val="24"/>
          <w:szCs w:val="24"/>
        </w:rPr>
        <w:t>и дифференцированные платежи, возможно</w:t>
      </w:r>
      <w:r>
        <w:rPr>
          <w:rFonts w:ascii="Times New Roman" w:hAnsi="Times New Roman" w:cs="Times New Roman"/>
          <w:sz w:val="24"/>
          <w:szCs w:val="24"/>
        </w:rPr>
        <w:t>сть досрочного пога</w:t>
      </w:r>
      <w:r w:rsidRPr="00313D0B">
        <w:rPr>
          <w:rFonts w:ascii="Times New Roman" w:hAnsi="Times New Roman" w:cs="Times New Roman"/>
          <w:sz w:val="24"/>
          <w:szCs w:val="24"/>
        </w:rPr>
        <w:t>шения кредита. Как банк обеспечивает возвратность кредита: оценка платёжеспособности заёмщика, об</w:t>
      </w:r>
      <w:r>
        <w:rPr>
          <w:rFonts w:ascii="Times New Roman" w:hAnsi="Times New Roman" w:cs="Times New Roman"/>
          <w:sz w:val="24"/>
          <w:szCs w:val="24"/>
        </w:rPr>
        <w:t>еспечение (залог или поручитель</w:t>
      </w:r>
      <w:r w:rsidRPr="00313D0B">
        <w:rPr>
          <w:rFonts w:ascii="Times New Roman" w:hAnsi="Times New Roman" w:cs="Times New Roman"/>
          <w:sz w:val="24"/>
          <w:szCs w:val="24"/>
        </w:rPr>
        <w:t>ство). Специфика автокредита и ипотечного кредита. Учёт кредита в личном финансовом плане. Как выбрать наиболее выгодный кредит. Кредитный договор. Сравнение различных видов креди</w:t>
      </w:r>
      <w:r>
        <w:rPr>
          <w:rFonts w:ascii="Times New Roman" w:hAnsi="Times New Roman" w:cs="Times New Roman"/>
          <w:sz w:val="24"/>
          <w:szCs w:val="24"/>
        </w:rPr>
        <w:t xml:space="preserve">тования на примере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экспресс-кре</w:t>
      </w:r>
      <w:r w:rsidRPr="00313D0B">
        <w:rPr>
          <w:rFonts w:ascii="Times New Roman" w:hAnsi="Times New Roman" w:cs="Times New Roman"/>
          <w:sz w:val="24"/>
          <w:szCs w:val="24"/>
        </w:rPr>
        <w:t>дита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и потребительского кредита. Сбор и анализ информации об условиях кредитования в разных б</w:t>
      </w:r>
      <w:r>
        <w:rPr>
          <w:rFonts w:ascii="Times New Roman" w:hAnsi="Times New Roman" w:cs="Times New Roman"/>
          <w:sz w:val="24"/>
          <w:szCs w:val="24"/>
        </w:rPr>
        <w:t>анках. Сравнение кредитных пред</w:t>
      </w:r>
      <w:r w:rsidRPr="00313D0B">
        <w:rPr>
          <w:rFonts w:ascii="Times New Roman" w:hAnsi="Times New Roman" w:cs="Times New Roman"/>
          <w:sz w:val="24"/>
          <w:szCs w:val="24"/>
        </w:rPr>
        <w:t>ложений. Как уменьшить стоимость кредита. Способы уменьшения процентной ставки по кредиту, платы за страхо</w:t>
      </w:r>
      <w:r>
        <w:rPr>
          <w:rFonts w:ascii="Times New Roman" w:hAnsi="Times New Roman" w:cs="Times New Roman"/>
          <w:sz w:val="24"/>
          <w:szCs w:val="24"/>
        </w:rPr>
        <w:t>вки и выплат по кредиту. Кредит</w:t>
      </w:r>
      <w:r w:rsidRPr="00313D0B">
        <w:rPr>
          <w:rFonts w:ascii="Times New Roman" w:hAnsi="Times New Roman" w:cs="Times New Roman"/>
          <w:sz w:val="24"/>
          <w:szCs w:val="24"/>
        </w:rPr>
        <w:t>ная история. Первоначальный взнос. Рефинансирование кредита. Выгода от досрочного погашения кредита. Возможность использования государственных субсидий, материнского капитала и налоговых вычетов для уменьшения выплат по кредиту. Типичные ошибки при использован</w:t>
      </w:r>
      <w:r>
        <w:rPr>
          <w:rFonts w:ascii="Times New Roman" w:hAnsi="Times New Roman" w:cs="Times New Roman"/>
          <w:sz w:val="24"/>
          <w:szCs w:val="24"/>
        </w:rPr>
        <w:t>ии кредита. Необходимость изуче</w:t>
      </w:r>
      <w:r w:rsidRPr="00313D0B">
        <w:rPr>
          <w:rFonts w:ascii="Times New Roman" w:hAnsi="Times New Roman" w:cs="Times New Roman"/>
          <w:sz w:val="24"/>
          <w:szCs w:val="24"/>
        </w:rPr>
        <w:t>ния условий кредитного договора. Опасность завышения доходов и не информирования банка об изменении своего ф</w:t>
      </w:r>
      <w:r>
        <w:rPr>
          <w:rFonts w:ascii="Times New Roman" w:hAnsi="Times New Roman" w:cs="Times New Roman"/>
          <w:sz w:val="24"/>
          <w:szCs w:val="24"/>
        </w:rPr>
        <w:t>инансового положе</w:t>
      </w:r>
      <w:r w:rsidRPr="00313D0B">
        <w:rPr>
          <w:rFonts w:ascii="Times New Roman" w:hAnsi="Times New Roman" w:cs="Times New Roman"/>
          <w:sz w:val="24"/>
          <w:szCs w:val="24"/>
        </w:rPr>
        <w:t xml:space="preserve">ния. Риски валютных кредитов. </w:t>
      </w: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4.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Расчётно-кассовые операции Хранение, обмен и перевод денег. Использование банковской ячейки, её преимущества и недостатки. </w:t>
      </w:r>
      <w:r>
        <w:rPr>
          <w:rFonts w:ascii="Times New Roman" w:hAnsi="Times New Roman" w:cs="Times New Roman"/>
          <w:sz w:val="24"/>
          <w:szCs w:val="24"/>
        </w:rPr>
        <w:t>Обмен валюты: валютный курс (по</w:t>
      </w:r>
      <w:r w:rsidRPr="00313D0B">
        <w:rPr>
          <w:rFonts w:ascii="Times New Roman" w:hAnsi="Times New Roman" w:cs="Times New Roman"/>
          <w:sz w:val="24"/>
          <w:szCs w:val="24"/>
        </w:rPr>
        <w:t xml:space="preserve">купки и продажи), комиссия. Виды денежного перевода: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>безналичный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и на получателя. Банковские реквизиты. Факторы, определяющие размер комиссии за денежный перевод. Различные виды платёжных средств. Функции денег. Наличные и безналичные деньги. Использова</w:t>
      </w:r>
      <w:r>
        <w:rPr>
          <w:rFonts w:ascii="Times New Roman" w:hAnsi="Times New Roman" w:cs="Times New Roman"/>
          <w:sz w:val="24"/>
          <w:szCs w:val="24"/>
        </w:rPr>
        <w:t>ние дорожных чеков, их преимуще</w:t>
      </w:r>
      <w:r w:rsidRPr="00313D0B">
        <w:rPr>
          <w:rFonts w:ascii="Times New Roman" w:hAnsi="Times New Roman" w:cs="Times New Roman"/>
          <w:sz w:val="24"/>
          <w:szCs w:val="24"/>
        </w:rPr>
        <w:t>ства и недостатки. Эмитент. Банковские карты: дебетовая, кредитная, дебетовая с овердрафтом. PIN-код. Выбор подходящего вида карты. Что такое кредитный лимит, льг</w:t>
      </w:r>
      <w:r>
        <w:rPr>
          <w:rFonts w:ascii="Times New Roman" w:hAnsi="Times New Roman" w:cs="Times New Roman"/>
          <w:sz w:val="24"/>
          <w:szCs w:val="24"/>
        </w:rPr>
        <w:t>отный период, минимальный ежеме</w:t>
      </w:r>
      <w:r w:rsidRPr="00313D0B">
        <w:rPr>
          <w:rFonts w:ascii="Times New Roman" w:hAnsi="Times New Roman" w:cs="Times New Roman"/>
          <w:sz w:val="24"/>
          <w:szCs w:val="24"/>
        </w:rPr>
        <w:t>сячный платёж, овердрафт. Электронные деньги. Формы дистанционного банковског</w:t>
      </w:r>
      <w:r>
        <w:rPr>
          <w:rFonts w:ascii="Times New Roman" w:hAnsi="Times New Roman" w:cs="Times New Roman"/>
          <w:sz w:val="24"/>
          <w:szCs w:val="24"/>
        </w:rPr>
        <w:t>о обслуживания. Пользование бан</w:t>
      </w:r>
      <w:r w:rsidRPr="00313D0B">
        <w:rPr>
          <w:rFonts w:ascii="Times New Roman" w:hAnsi="Times New Roman" w:cs="Times New Roman"/>
          <w:sz w:val="24"/>
          <w:szCs w:val="24"/>
        </w:rPr>
        <w:t>коматом, защита от мошенничеств</w:t>
      </w:r>
      <w:r>
        <w:rPr>
          <w:rFonts w:ascii="Times New Roman" w:hAnsi="Times New Roman" w:cs="Times New Roman"/>
          <w:sz w:val="24"/>
          <w:szCs w:val="24"/>
        </w:rPr>
        <w:t xml:space="preserve">а.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бан</w:t>
      </w:r>
      <w:r w:rsidRPr="00313D0B">
        <w:rPr>
          <w:rFonts w:ascii="Times New Roman" w:hAnsi="Times New Roman" w:cs="Times New Roman"/>
          <w:sz w:val="24"/>
          <w:szCs w:val="24"/>
        </w:rPr>
        <w:t xml:space="preserve">кинга. Принципы работы онлайн-банкинга, защита от мошенничества. </w:t>
      </w: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5.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Страхование Что такое страхование. Роль стра</w:t>
      </w:r>
      <w:r>
        <w:rPr>
          <w:rFonts w:ascii="Times New Roman" w:hAnsi="Times New Roman" w:cs="Times New Roman"/>
          <w:sz w:val="24"/>
          <w:szCs w:val="24"/>
        </w:rPr>
        <w:t>хования в личном финансовом пла</w:t>
      </w:r>
      <w:r w:rsidRPr="00313D0B">
        <w:rPr>
          <w:rFonts w:ascii="Times New Roman" w:hAnsi="Times New Roman" w:cs="Times New Roman"/>
          <w:sz w:val="24"/>
          <w:szCs w:val="24"/>
        </w:rPr>
        <w:t>не. Схема работы страховой компании. Что такое страховая сумма, страховая премия, страховой случай, страховой полис, страховая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313D0B">
        <w:rPr>
          <w:rFonts w:ascii="Times New Roman" w:hAnsi="Times New Roman" w:cs="Times New Roman"/>
          <w:sz w:val="24"/>
          <w:szCs w:val="24"/>
        </w:rPr>
        <w:t>плата. Участники страхования: стр</w:t>
      </w:r>
      <w:r>
        <w:rPr>
          <w:rFonts w:ascii="Times New Roman" w:hAnsi="Times New Roman" w:cs="Times New Roman"/>
          <w:sz w:val="24"/>
          <w:szCs w:val="24"/>
        </w:rPr>
        <w:t>аховщик, страхователь, застрахо</w:t>
      </w:r>
      <w:r w:rsidRPr="00313D0B">
        <w:rPr>
          <w:rFonts w:ascii="Times New Roman" w:hAnsi="Times New Roman" w:cs="Times New Roman"/>
          <w:sz w:val="24"/>
          <w:szCs w:val="24"/>
        </w:rPr>
        <w:t xml:space="preserve">ванный, выгодоприобретатель, страховой агент, страховой брокер. Виды страхования. Личное страхование, имущественное страхование, страхование ответственности. Особенности страхования жизни: риск смерти и риск дожития, накопительное страхование жизни. Виды страхования от несчастных случаев и </w:t>
      </w:r>
      <w:r w:rsidRPr="00313D0B">
        <w:rPr>
          <w:rFonts w:ascii="Times New Roman" w:hAnsi="Times New Roman" w:cs="Times New Roman"/>
          <w:sz w:val="24"/>
          <w:szCs w:val="24"/>
        </w:rPr>
        <w:lastRenderedPageBreak/>
        <w:t>болезней</w:t>
      </w:r>
      <w:r>
        <w:rPr>
          <w:rFonts w:ascii="Times New Roman" w:hAnsi="Times New Roman" w:cs="Times New Roman"/>
          <w:sz w:val="24"/>
          <w:szCs w:val="24"/>
        </w:rPr>
        <w:t>. Особенности обяза</w:t>
      </w:r>
      <w:r w:rsidRPr="00313D0B">
        <w:rPr>
          <w:rFonts w:ascii="Times New Roman" w:hAnsi="Times New Roman" w:cs="Times New Roman"/>
          <w:sz w:val="24"/>
          <w:szCs w:val="24"/>
        </w:rPr>
        <w:t>тельного и добровольного медицинского страхования. Использование имущественного страхования (напр</w:t>
      </w:r>
      <w:r>
        <w:rPr>
          <w:rFonts w:ascii="Times New Roman" w:hAnsi="Times New Roman" w:cs="Times New Roman"/>
          <w:sz w:val="24"/>
          <w:szCs w:val="24"/>
        </w:rPr>
        <w:t>имер, КАСКО) и страхования граж</w:t>
      </w:r>
      <w:r w:rsidRPr="00313D0B">
        <w:rPr>
          <w:rFonts w:ascii="Times New Roman" w:hAnsi="Times New Roman" w:cs="Times New Roman"/>
          <w:sz w:val="24"/>
          <w:szCs w:val="24"/>
        </w:rPr>
        <w:t xml:space="preserve">данской ответственности (например, ОСАГО). Как использовать страхование в повседневной жизни. Карта рисков. Ключевые риски, угрожающие финансовому благосостоянию семьи. Критерии и этапы выбора страховой компании. Наиболее важные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313D0B">
        <w:rPr>
          <w:rFonts w:ascii="Times New Roman" w:hAnsi="Times New Roman" w:cs="Times New Roman"/>
          <w:sz w:val="24"/>
          <w:szCs w:val="24"/>
        </w:rPr>
        <w:t xml:space="preserve">ловия страхового полиса и правил страхования. Действия в случае недобросовестного поведения страховой компании. Типичные ошибки при страховании. </w:t>
      </w:r>
    </w:p>
    <w:p w:rsidR="00EF4D8C" w:rsidRDefault="00EF4D8C" w:rsidP="00EF4D8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6</w:t>
      </w:r>
      <w:r w:rsidRPr="00313D0B">
        <w:rPr>
          <w:rFonts w:ascii="Times New Roman" w:hAnsi="Times New Roman" w:cs="Times New Roman"/>
          <w:sz w:val="24"/>
          <w:szCs w:val="24"/>
        </w:rPr>
        <w:t>. Инвестиции Что такое инвестиции. Инвестирование. Роль инвестиций в личном финансовом плане. Особенности ин</w:t>
      </w:r>
      <w:r>
        <w:rPr>
          <w:rFonts w:ascii="Times New Roman" w:hAnsi="Times New Roman" w:cs="Times New Roman"/>
          <w:sz w:val="24"/>
          <w:szCs w:val="24"/>
        </w:rPr>
        <w:t>вестирования в реальные и финан</w:t>
      </w:r>
      <w:r w:rsidRPr="00313D0B">
        <w:rPr>
          <w:rFonts w:ascii="Times New Roman" w:hAnsi="Times New Roman" w:cs="Times New Roman"/>
          <w:sz w:val="24"/>
          <w:szCs w:val="24"/>
        </w:rPr>
        <w:t>совые активы (пример инвестиций в золото — золотой слиток или обезличенный металлический счёт в</w:t>
      </w:r>
      <w:r>
        <w:rPr>
          <w:rFonts w:ascii="Times New Roman" w:hAnsi="Times New Roman" w:cs="Times New Roman"/>
          <w:sz w:val="24"/>
          <w:szCs w:val="24"/>
        </w:rPr>
        <w:t xml:space="preserve"> банке). Схема работы инвести</w:t>
      </w:r>
      <w:r w:rsidRPr="00313D0B">
        <w:rPr>
          <w:rFonts w:ascii="Times New Roman" w:hAnsi="Times New Roman" w:cs="Times New Roman"/>
          <w:sz w:val="24"/>
          <w:szCs w:val="24"/>
        </w:rPr>
        <w:t>ций, соотношение дохода и рисков. Особенности инвестиций в бизнес через ценные бумаги: облигации и акции. Из чего складывается доход акционера. Дивиденды. Эффект долгосрочных накоплений. Как выбирать активы. Критерии оценки пр</w:t>
      </w:r>
      <w:r>
        <w:rPr>
          <w:rFonts w:ascii="Times New Roman" w:hAnsi="Times New Roman" w:cs="Times New Roman"/>
          <w:sz w:val="24"/>
          <w:szCs w:val="24"/>
        </w:rPr>
        <w:t>ивлекательности инвести</w:t>
      </w:r>
      <w:r w:rsidRPr="00313D0B">
        <w:rPr>
          <w:rFonts w:ascii="Times New Roman" w:hAnsi="Times New Roman" w:cs="Times New Roman"/>
          <w:sz w:val="24"/>
          <w:szCs w:val="24"/>
        </w:rPr>
        <w:t>ционных активов: доходность, над</w:t>
      </w:r>
      <w:r>
        <w:rPr>
          <w:rFonts w:ascii="Times New Roman" w:hAnsi="Times New Roman" w:cs="Times New Roman"/>
          <w:sz w:val="24"/>
          <w:szCs w:val="24"/>
        </w:rPr>
        <w:t>ёжность, ликвидность. Расчёт до</w:t>
      </w:r>
      <w:r w:rsidRPr="00313D0B">
        <w:rPr>
          <w:rFonts w:ascii="Times New Roman" w:hAnsi="Times New Roman" w:cs="Times New Roman"/>
          <w:sz w:val="24"/>
          <w:szCs w:val="24"/>
        </w:rPr>
        <w:t>ходности от инвестирования. Срав</w:t>
      </w:r>
      <w:r>
        <w:rPr>
          <w:rFonts w:ascii="Times New Roman" w:hAnsi="Times New Roman" w:cs="Times New Roman"/>
          <w:sz w:val="24"/>
          <w:szCs w:val="24"/>
        </w:rPr>
        <w:t>нение доходности различных акти</w:t>
      </w:r>
      <w:r w:rsidRPr="00313D0B">
        <w:rPr>
          <w:rFonts w:ascii="Times New Roman" w:hAnsi="Times New Roman" w:cs="Times New Roman"/>
          <w:sz w:val="24"/>
          <w:szCs w:val="24"/>
        </w:rPr>
        <w:t>вов: наличные деньги, банковский депозит, золото, недвижимость, фондовый рынок. Способы управления рисками при инвестировании. Диверсификация. Финансовые посредники: управляющие компании, паевые инвестиционные фонды,</w:t>
      </w:r>
      <w:r>
        <w:rPr>
          <w:rFonts w:ascii="Times New Roman" w:hAnsi="Times New Roman" w:cs="Times New Roman"/>
          <w:sz w:val="24"/>
          <w:szCs w:val="24"/>
        </w:rPr>
        <w:t xml:space="preserve"> брокеры, биржа, финансовые кон</w:t>
      </w:r>
      <w:r w:rsidRPr="00313D0B">
        <w:rPr>
          <w:rFonts w:ascii="Times New Roman" w:hAnsi="Times New Roman" w:cs="Times New Roman"/>
          <w:sz w:val="24"/>
          <w:szCs w:val="24"/>
        </w:rPr>
        <w:t>сультанты. Московская биржа. Кр</w:t>
      </w:r>
      <w:r>
        <w:rPr>
          <w:rFonts w:ascii="Times New Roman" w:hAnsi="Times New Roman" w:cs="Times New Roman"/>
          <w:sz w:val="24"/>
          <w:szCs w:val="24"/>
        </w:rPr>
        <w:t>итерии выбора финансовых посред</w:t>
      </w:r>
      <w:r w:rsidRPr="00313D0B">
        <w:rPr>
          <w:rFonts w:ascii="Times New Roman" w:hAnsi="Times New Roman" w:cs="Times New Roman"/>
          <w:sz w:val="24"/>
          <w:szCs w:val="24"/>
        </w:rPr>
        <w:t>ников. Как делать инвестиции. Определение своих и</w:t>
      </w:r>
      <w:r>
        <w:rPr>
          <w:rFonts w:ascii="Times New Roman" w:hAnsi="Times New Roman" w:cs="Times New Roman"/>
          <w:sz w:val="24"/>
          <w:szCs w:val="24"/>
        </w:rPr>
        <w:t>нвестиционных предпо</w:t>
      </w:r>
      <w:r w:rsidRPr="00313D0B">
        <w:rPr>
          <w:rFonts w:ascii="Times New Roman" w:hAnsi="Times New Roman" w:cs="Times New Roman"/>
          <w:sz w:val="24"/>
          <w:szCs w:val="24"/>
        </w:rPr>
        <w:t>чтений. Выбор инвестиционной с</w:t>
      </w:r>
      <w:r>
        <w:rPr>
          <w:rFonts w:ascii="Times New Roman" w:hAnsi="Times New Roman" w:cs="Times New Roman"/>
          <w:sz w:val="24"/>
          <w:szCs w:val="24"/>
        </w:rPr>
        <w:t xml:space="preserve">тратегии. Формирование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переба</w:t>
      </w:r>
      <w:r w:rsidRPr="00313D0B">
        <w:rPr>
          <w:rFonts w:ascii="Times New Roman" w:hAnsi="Times New Roman" w:cs="Times New Roman"/>
          <w:sz w:val="24"/>
          <w:szCs w:val="24"/>
        </w:rPr>
        <w:t>лансировка</w:t>
      </w:r>
      <w:proofErr w:type="spellEnd"/>
      <w:r w:rsidRPr="00313D0B">
        <w:rPr>
          <w:rFonts w:ascii="Times New Roman" w:hAnsi="Times New Roman" w:cs="Times New Roman"/>
          <w:sz w:val="24"/>
          <w:szCs w:val="24"/>
        </w:rPr>
        <w:t xml:space="preserve"> инвестиционного пор</w:t>
      </w:r>
      <w:r>
        <w:rPr>
          <w:rFonts w:ascii="Times New Roman" w:hAnsi="Times New Roman" w:cs="Times New Roman"/>
          <w:sz w:val="24"/>
          <w:szCs w:val="24"/>
        </w:rPr>
        <w:t>тфеля. Типичные ошибки при инве</w:t>
      </w:r>
      <w:r w:rsidRPr="00313D0B">
        <w:rPr>
          <w:rFonts w:ascii="Times New Roman" w:hAnsi="Times New Roman" w:cs="Times New Roman"/>
          <w:sz w:val="24"/>
          <w:szCs w:val="24"/>
        </w:rPr>
        <w:t>стировании.</w:t>
      </w:r>
    </w:p>
    <w:p w:rsidR="00EF4D8C" w:rsidRDefault="00EF4D8C" w:rsidP="00EF4D8C">
      <w:pPr>
        <w:jc w:val="both"/>
        <w:rPr>
          <w:rFonts w:ascii="Times New Roman" w:hAnsi="Times New Roman" w:cs="Times New Roman"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>Глава 7.</w:t>
      </w:r>
      <w:r w:rsidRPr="00313D0B">
        <w:rPr>
          <w:rFonts w:ascii="Times New Roman" w:hAnsi="Times New Roman" w:cs="Times New Roman"/>
          <w:sz w:val="24"/>
          <w:szCs w:val="24"/>
        </w:rPr>
        <w:t xml:space="preserve"> Пенсии Пенсионная система. Что такое пе</w:t>
      </w:r>
      <w:r>
        <w:rPr>
          <w:rFonts w:ascii="Times New Roman" w:hAnsi="Times New Roman" w:cs="Times New Roman"/>
          <w:sz w:val="24"/>
          <w:szCs w:val="24"/>
        </w:rPr>
        <w:t>нсия. Виды пенсии: государствен</w:t>
      </w:r>
      <w:r w:rsidRPr="00313D0B">
        <w:rPr>
          <w:rFonts w:ascii="Times New Roman" w:hAnsi="Times New Roman" w:cs="Times New Roman"/>
          <w:sz w:val="24"/>
          <w:szCs w:val="24"/>
        </w:rPr>
        <w:t>ная, корпоративная, частная. Особенности солидарной и накопительной государственной пенсионной с</w:t>
      </w:r>
      <w:r>
        <w:rPr>
          <w:rFonts w:ascii="Times New Roman" w:hAnsi="Times New Roman" w:cs="Times New Roman"/>
          <w:sz w:val="24"/>
          <w:szCs w:val="24"/>
        </w:rPr>
        <w:t>истемы. Устройство государствен</w:t>
      </w:r>
      <w:r w:rsidRPr="00313D0B">
        <w:rPr>
          <w:rFonts w:ascii="Times New Roman" w:hAnsi="Times New Roman" w:cs="Times New Roman"/>
          <w:sz w:val="24"/>
          <w:szCs w:val="24"/>
        </w:rPr>
        <w:t>ной пенсионной системы в России. Пенсионный фонд Россий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r w:rsidRPr="00313D0B">
        <w:rPr>
          <w:rFonts w:ascii="Times New Roman" w:hAnsi="Times New Roman" w:cs="Times New Roman"/>
          <w:sz w:val="24"/>
          <w:szCs w:val="24"/>
        </w:rPr>
        <w:t xml:space="preserve"> Федерации. Виды государственной пенсии: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>страховая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(трудовая или социальная) и накопительная. Пр</w:t>
      </w:r>
      <w:r>
        <w:rPr>
          <w:rFonts w:ascii="Times New Roman" w:hAnsi="Times New Roman" w:cs="Times New Roman"/>
          <w:sz w:val="24"/>
          <w:szCs w:val="24"/>
        </w:rPr>
        <w:t>инципы работы корпоративных пен</w:t>
      </w:r>
      <w:r w:rsidRPr="00313D0B">
        <w:rPr>
          <w:rFonts w:ascii="Times New Roman" w:hAnsi="Times New Roman" w:cs="Times New Roman"/>
          <w:sz w:val="24"/>
          <w:szCs w:val="24"/>
        </w:rPr>
        <w:t>сионных программ. Особенности пенсионных схем с установленными выплатами и схем с установленными взносами. Как сформировать частную пенсию</w:t>
      </w:r>
      <w:r>
        <w:rPr>
          <w:rFonts w:ascii="Times New Roman" w:hAnsi="Times New Roman" w:cs="Times New Roman"/>
          <w:sz w:val="24"/>
          <w:szCs w:val="24"/>
        </w:rPr>
        <w:t>. Расчёт размера пенсии. Инстру</w:t>
      </w:r>
      <w:r w:rsidRPr="00313D0B">
        <w:rPr>
          <w:rFonts w:ascii="Times New Roman" w:hAnsi="Times New Roman" w:cs="Times New Roman"/>
          <w:sz w:val="24"/>
          <w:szCs w:val="24"/>
        </w:rPr>
        <w:t>менты для получения пенсии: пож</w:t>
      </w:r>
      <w:r>
        <w:rPr>
          <w:rFonts w:ascii="Times New Roman" w:hAnsi="Times New Roman" w:cs="Times New Roman"/>
          <w:sz w:val="24"/>
          <w:szCs w:val="24"/>
        </w:rPr>
        <w:t>изненная пенсия в страховой ком</w:t>
      </w:r>
      <w:r w:rsidRPr="00313D0B">
        <w:rPr>
          <w:rFonts w:ascii="Times New Roman" w:hAnsi="Times New Roman" w:cs="Times New Roman"/>
          <w:sz w:val="24"/>
          <w:szCs w:val="24"/>
        </w:rPr>
        <w:t>пании или в негосударственном пенсионном фонде, инвестирование в активы для получения рентного дохода. Факторы, влияющие на размер пожизненной пенсии. Способ</w:t>
      </w:r>
      <w:r>
        <w:rPr>
          <w:rFonts w:ascii="Times New Roman" w:hAnsi="Times New Roman" w:cs="Times New Roman"/>
          <w:sz w:val="24"/>
          <w:szCs w:val="24"/>
        </w:rPr>
        <w:t>ы накопления и приумножения пен</w:t>
      </w:r>
      <w:r w:rsidRPr="00313D0B">
        <w:rPr>
          <w:rFonts w:ascii="Times New Roman" w:hAnsi="Times New Roman" w:cs="Times New Roman"/>
          <w:sz w:val="24"/>
          <w:szCs w:val="24"/>
        </w:rPr>
        <w:t xml:space="preserve">сионных сбережений. </w:t>
      </w:r>
    </w:p>
    <w:p w:rsidR="00EF4D8C" w:rsidRDefault="00EF4D8C" w:rsidP="00EF4D8C">
      <w:pPr>
        <w:jc w:val="both"/>
        <w:rPr>
          <w:rFonts w:ascii="Times New Roman" w:hAnsi="Times New Roman" w:cs="Times New Roman"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>Глава 8.</w:t>
      </w:r>
      <w:r w:rsidRPr="00313D0B">
        <w:rPr>
          <w:rFonts w:ascii="Times New Roman" w:hAnsi="Times New Roman" w:cs="Times New Roman"/>
          <w:sz w:val="24"/>
          <w:szCs w:val="24"/>
        </w:rPr>
        <w:t xml:space="preserve"> Налоги Основы налогообложения физических лиц. Предназначение налогов. Основные виды налогов: подоходный, имущественный, НДС и т. д. Различия прямых и косвенных налогов. Налог на доходы физических лиц (НДФЛ). Прогрессивная и плоская шкала налогообложения. Налоговая база, налоговый резидент. Расчёт НДФЛ для обычных доходов. Случа</w:t>
      </w:r>
      <w:r>
        <w:rPr>
          <w:rFonts w:ascii="Times New Roman" w:hAnsi="Times New Roman" w:cs="Times New Roman"/>
          <w:sz w:val="24"/>
          <w:szCs w:val="24"/>
        </w:rPr>
        <w:t>и, в которых применяется нестан</w:t>
      </w:r>
      <w:r w:rsidRPr="00313D0B">
        <w:rPr>
          <w:rFonts w:ascii="Times New Roman" w:hAnsi="Times New Roman" w:cs="Times New Roman"/>
          <w:sz w:val="24"/>
          <w:szCs w:val="24"/>
        </w:rPr>
        <w:t>дартная ставка НДФЛ. Уменьшение выплат по НДФЛ с помощью налоговых вычетов. Расчёт налогово</w:t>
      </w:r>
      <w:r>
        <w:rPr>
          <w:rFonts w:ascii="Times New Roman" w:hAnsi="Times New Roman" w:cs="Times New Roman"/>
          <w:sz w:val="24"/>
          <w:szCs w:val="24"/>
        </w:rPr>
        <w:t>го вычета при продаже и при при</w:t>
      </w:r>
      <w:r w:rsidRPr="00313D0B">
        <w:rPr>
          <w:rFonts w:ascii="Times New Roman" w:hAnsi="Times New Roman" w:cs="Times New Roman"/>
          <w:sz w:val="24"/>
          <w:szCs w:val="24"/>
        </w:rPr>
        <w:t>обретении имущества. Использование налоговой декларации. Имущественный налог. Виды имущественного налога: транспортный налог, земельный налог, налог на и</w:t>
      </w:r>
      <w:r>
        <w:rPr>
          <w:rFonts w:ascii="Times New Roman" w:hAnsi="Times New Roman" w:cs="Times New Roman"/>
          <w:sz w:val="24"/>
          <w:szCs w:val="24"/>
        </w:rPr>
        <w:t>мущество физических лиц. Особен</w:t>
      </w:r>
      <w:r w:rsidRPr="00313D0B">
        <w:rPr>
          <w:rFonts w:ascii="Times New Roman" w:hAnsi="Times New Roman" w:cs="Times New Roman"/>
          <w:sz w:val="24"/>
          <w:szCs w:val="24"/>
        </w:rPr>
        <w:t>ности расчёта различных видов имущественного налога. Федеральные, региональные и местные налоги. НДФЛ, НДС, акцизы. Ставки региональных налогов. З</w:t>
      </w:r>
      <w:r>
        <w:rPr>
          <w:rFonts w:ascii="Times New Roman" w:hAnsi="Times New Roman" w:cs="Times New Roman"/>
          <w:sz w:val="24"/>
          <w:szCs w:val="24"/>
        </w:rPr>
        <w:t>емельный налог и налог на имуще</w:t>
      </w:r>
      <w:r w:rsidRPr="00313D0B">
        <w:rPr>
          <w:rFonts w:ascii="Times New Roman" w:hAnsi="Times New Roman" w:cs="Times New Roman"/>
          <w:sz w:val="24"/>
          <w:szCs w:val="24"/>
        </w:rPr>
        <w:t xml:space="preserve">ство физических лиц. </w:t>
      </w:r>
    </w:p>
    <w:p w:rsidR="006422BC" w:rsidRPr="00EF4D8C" w:rsidRDefault="00EF4D8C" w:rsidP="00EF4D8C">
      <w:pPr>
        <w:rPr>
          <w:rFonts w:ascii="Times New Roman" w:hAnsi="Times New Roman" w:cs="Times New Roman"/>
          <w:sz w:val="24"/>
          <w:szCs w:val="24"/>
        </w:rPr>
        <w:sectPr w:rsidR="006422BC" w:rsidRPr="00EF4D8C" w:rsidSect="006422BC">
          <w:pgSz w:w="11909" w:h="16834"/>
          <w:pgMar w:top="1134" w:right="851" w:bottom="1135" w:left="1701" w:header="720" w:footer="720" w:gutter="0"/>
          <w:pgNumType w:start="1"/>
          <w:cols w:space="720"/>
        </w:sectPr>
      </w:pPr>
      <w:r w:rsidRPr="002F0BCE">
        <w:rPr>
          <w:rFonts w:ascii="Times New Roman" w:hAnsi="Times New Roman" w:cs="Times New Roman"/>
          <w:b/>
          <w:sz w:val="24"/>
          <w:szCs w:val="24"/>
        </w:rPr>
        <w:lastRenderedPageBreak/>
        <w:t>Глава 9.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Финансовые махинации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D0B">
        <w:rPr>
          <w:rFonts w:ascii="Times New Roman" w:hAnsi="Times New Roman" w:cs="Times New Roman"/>
          <w:sz w:val="24"/>
          <w:szCs w:val="24"/>
        </w:rPr>
        <w:t xml:space="preserve"> Махинации с банковскими картами. Виды махинаций и способы защиты. Действия в случае, если вы стали жертвой мошенников. Махинации с кредитами. Виды </w:t>
      </w:r>
      <w:r>
        <w:rPr>
          <w:rFonts w:ascii="Times New Roman" w:hAnsi="Times New Roman" w:cs="Times New Roman"/>
          <w:sz w:val="24"/>
          <w:szCs w:val="24"/>
        </w:rPr>
        <w:t>махинаций и способы защиты. Дей</w:t>
      </w:r>
      <w:r w:rsidRPr="00313D0B">
        <w:rPr>
          <w:rFonts w:ascii="Times New Roman" w:hAnsi="Times New Roman" w:cs="Times New Roman"/>
          <w:sz w:val="24"/>
          <w:szCs w:val="24"/>
        </w:rPr>
        <w:t>ствия в случае, если вы стали жертвой мошенников. Махинации с инвестициями. Суть мошеннических инвестиционных предложений. Признаки финансово</w:t>
      </w:r>
      <w:r>
        <w:rPr>
          <w:rFonts w:ascii="Times New Roman" w:hAnsi="Times New Roman" w:cs="Times New Roman"/>
          <w:sz w:val="24"/>
          <w:szCs w:val="24"/>
        </w:rPr>
        <w:t>й пирамиды. Способы отличить до</w:t>
      </w:r>
      <w:r w:rsidRPr="00313D0B">
        <w:rPr>
          <w:rFonts w:ascii="Times New Roman" w:hAnsi="Times New Roman" w:cs="Times New Roman"/>
          <w:sz w:val="24"/>
          <w:szCs w:val="24"/>
        </w:rPr>
        <w:t>бросовестные инвестиционные про</w:t>
      </w:r>
      <w:r>
        <w:rPr>
          <w:rFonts w:ascii="Times New Roman" w:hAnsi="Times New Roman" w:cs="Times New Roman"/>
          <w:sz w:val="24"/>
          <w:szCs w:val="24"/>
        </w:rPr>
        <w:t>екты от мошеннических схем. Дей</w:t>
      </w:r>
      <w:r w:rsidRPr="00313D0B">
        <w:rPr>
          <w:rFonts w:ascii="Times New Roman" w:hAnsi="Times New Roman" w:cs="Times New Roman"/>
          <w:sz w:val="24"/>
          <w:szCs w:val="24"/>
        </w:rPr>
        <w:t>ствия в случае, е</w:t>
      </w:r>
      <w:r>
        <w:rPr>
          <w:rFonts w:ascii="Times New Roman" w:hAnsi="Times New Roman" w:cs="Times New Roman"/>
          <w:sz w:val="24"/>
          <w:szCs w:val="24"/>
        </w:rPr>
        <w:t>сли вы стали жертвой мошенников</w:t>
      </w:r>
    </w:p>
    <w:p w:rsidR="00B21442" w:rsidRDefault="00B21442">
      <w:bookmarkStart w:id="3" w:name="_GoBack"/>
      <w:bookmarkEnd w:id="3"/>
    </w:p>
    <w:sectPr w:rsidR="00B21442" w:rsidSect="0064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23" w:rsidRDefault="00DB5523" w:rsidP="006422BC">
      <w:pPr>
        <w:spacing w:after="0" w:line="240" w:lineRule="auto"/>
      </w:pPr>
      <w:r>
        <w:separator/>
      </w:r>
    </w:p>
  </w:endnote>
  <w:endnote w:type="continuationSeparator" w:id="0">
    <w:p w:rsidR="00DB5523" w:rsidRDefault="00DB5523" w:rsidP="0064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23" w:rsidRDefault="00DB5523" w:rsidP="006422BC">
      <w:pPr>
        <w:spacing w:after="0" w:line="240" w:lineRule="auto"/>
      </w:pPr>
      <w:r>
        <w:separator/>
      </w:r>
    </w:p>
  </w:footnote>
  <w:footnote w:type="continuationSeparator" w:id="0">
    <w:p w:rsidR="00DB5523" w:rsidRDefault="00DB5523" w:rsidP="0064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BC"/>
    <w:rsid w:val="006422BC"/>
    <w:rsid w:val="00B21442"/>
    <w:rsid w:val="00DB5523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2BC"/>
  </w:style>
  <w:style w:type="paragraph" w:styleId="a7">
    <w:name w:val="footer"/>
    <w:basedOn w:val="a"/>
    <w:link w:val="a8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2BC"/>
  </w:style>
  <w:style w:type="paragraph" w:styleId="a7">
    <w:name w:val="footer"/>
    <w:basedOn w:val="a"/>
    <w:link w:val="a8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2024-11-05T14:39:00Z</dcterms:created>
  <dcterms:modified xsi:type="dcterms:W3CDTF">2024-11-05T14:52:00Z</dcterms:modified>
</cp:coreProperties>
</file>